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54" w:rsidRDefault="00B30578">
      <w:pPr>
        <w:autoSpaceDE/>
        <w:autoSpaceDN/>
        <w:adjustRightInd/>
        <w:spacing w:after="0"/>
        <w:jc w:val="left"/>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r w:rsidRPr="00C61834">
        <w:rPr>
          <w:noProof/>
          <w:lang w:val="en-US" w:eastAsia="zh-TW"/>
        </w:rPr>
        <w:pict>
          <v:shapetype id="_x0000_t202" coordsize="21600,21600" o:spt="202" path="m,l,21600r21600,l21600,xe">
            <v:stroke joinstyle="miter"/>
            <v:path gradientshapeok="t" o:connecttype="rect"/>
          </v:shapetype>
          <v:shape id="_x0000_s1029" type="#_x0000_t202" style="position:absolute;margin-left:453.45pt;margin-top:-14.65pt;width:96.05pt;height:23.1pt;z-index:251661824;mso-width-relative:margin;mso-height-relative:margin" strokecolor="white [3212]">
            <v:textbox>
              <w:txbxContent>
                <w:p w:rsidR="00B30578" w:rsidRPr="00B30578" w:rsidRDefault="00B30578">
                  <w:pPr>
                    <w:rPr>
                      <w:b/>
                    </w:rPr>
                  </w:pPr>
                  <w:r w:rsidRPr="00B30578">
                    <w:rPr>
                      <w:b/>
                    </w:rPr>
                    <w:t>Appendix 'A'</w:t>
                  </w:r>
                </w:p>
              </w:txbxContent>
            </v:textbox>
          </v:shape>
        </w:pict>
      </w:r>
      <w:r w:rsidR="00792806">
        <w:rPr>
          <w:noProof/>
          <w:lang w:eastAsia="en-GB"/>
        </w:rPr>
        <w:pict>
          <v:shape id="Text Box 4" o:spid="_x0000_s1026" type="#_x0000_t202" style="position:absolute;margin-left:17.15pt;margin-top:368.5pt;width:288.85pt;height:306.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jd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" filled="f" stroked="f">
            <v:textbox>
              <w:txbxContent>
                <w:p w:rsidR="006A2A56" w:rsidRPr="00E853B8" w:rsidRDefault="006A2A56" w:rsidP="00303427">
                  <w:pPr>
                    <w:pStyle w:val="Title"/>
                    <w:jc w:val="left"/>
                    <w:rPr>
                      <w:sz w:val="96"/>
                      <w:szCs w:val="96"/>
                    </w:rPr>
                  </w:pPr>
                  <w:r w:rsidRPr="00E853B8">
                    <w:rPr>
                      <w:sz w:val="96"/>
                      <w:szCs w:val="96"/>
                    </w:rPr>
                    <w:t>Lancashire County Pension Fund</w:t>
                  </w:r>
                </w:p>
                <w:p w:rsidR="006A2A56" w:rsidRPr="00D31B41" w:rsidRDefault="006A2A56" w:rsidP="00D31B41">
                  <w:pPr>
                    <w:jc w:val="left"/>
                    <w:rPr>
                      <w:rFonts w:cs="Arial"/>
                      <w:shadow/>
                      <w:sz w:val="36"/>
                      <w:szCs w:val="36"/>
                    </w:rPr>
                  </w:pPr>
                  <w:bookmarkStart w:id="0" w:name="_Toc307236626"/>
                  <w:r w:rsidRPr="00D31B41">
                    <w:rPr>
                      <w:rFonts w:cs="Arial"/>
                      <w:shadow/>
                      <w:sz w:val="36"/>
                      <w:szCs w:val="36"/>
                    </w:rPr>
                    <w:t>Pension Administration</w:t>
                  </w:r>
                </w:p>
                <w:p w:rsidR="006A2A56" w:rsidRPr="00D31B41" w:rsidRDefault="006A2A56" w:rsidP="00D31B41">
                  <w:pPr>
                    <w:jc w:val="left"/>
                    <w:rPr>
                      <w:rFonts w:cs="Arial"/>
                      <w:shadow/>
                      <w:sz w:val="36"/>
                      <w:szCs w:val="36"/>
                    </w:rPr>
                  </w:pPr>
                  <w:r w:rsidRPr="00D31B41">
                    <w:rPr>
                      <w:rFonts w:cs="Arial"/>
                      <w:shadow/>
                      <w:sz w:val="36"/>
                      <w:szCs w:val="36"/>
                    </w:rPr>
                    <w:t>Strategy Statement</w:t>
                  </w:r>
                  <w:bookmarkEnd w:id="0"/>
                </w:p>
                <w:p w:rsidR="006A2A56" w:rsidRPr="00D31B41" w:rsidRDefault="006A2A56" w:rsidP="00303427">
                  <w:pPr>
                    <w:jc w:val="left"/>
                    <w:rPr>
                      <w:sz w:val="32"/>
                      <w:szCs w:val="32"/>
                    </w:rPr>
                  </w:pPr>
                  <w:r w:rsidRPr="00D31B41">
                    <w:rPr>
                      <w:sz w:val="32"/>
                      <w:szCs w:val="32"/>
                    </w:rPr>
                    <w:t>2014</w:t>
                  </w:r>
                </w:p>
              </w:txbxContent>
            </v:textbox>
          </v:shape>
        </w:pict>
      </w:r>
      <w:r w:rsidR="00792806">
        <w:rPr>
          <w:noProof/>
          <w:lang w:eastAsia="en-GB"/>
        </w:rPr>
        <w:pict>
          <v:shape id="Text Box 2" o:spid="_x0000_s1027" type="#_x0000_t202" style="position:absolute;margin-left:341.15pt;margin-top:579.8pt;width:172.8pt;height:88.2pt;z-index:2516597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" stroked="f">
            <v:textbox style="mso-fit-shape-to-text:t">
              <w:txbxContent>
                <w:p w:rsidR="006A2A56" w:rsidRDefault="006A2A56" w:rsidP="00303427">
                  <w:pPr>
                    <w:jc w:val="center"/>
                  </w:pPr>
                  <w:r>
                    <w:t xml:space="preserve">Lancashire County Council as administering authority of </w:t>
                  </w:r>
                  <w:r w:rsidRPr="00E853B8">
                    <w:rPr>
                      <w:b/>
                    </w:rPr>
                    <w:t>Lancashire County Pension Fund</w:t>
                  </w:r>
                </w:p>
                <w:p w:rsidR="006A2A56" w:rsidRDefault="006A2A56"/>
              </w:txbxContent>
            </v:textbox>
          </v:shape>
        </w:pict>
      </w:r>
    </w:p>
    <w:p w:rsidR="00D31B41" w:rsidRDefault="00D31B41">
      <w:pPr>
        <w:pStyle w:val="TOCHeading"/>
      </w:pPr>
      <w:bookmarkStart w:id="1" w:name="_Toc304199307"/>
    </w:p>
    <w:p w:rsidR="00A51A78" w:rsidRPr="00A51A78" w:rsidRDefault="00A51A78" w:rsidP="00D31B41">
      <w:pPr>
        <w:pStyle w:val="Instructiontext"/>
        <w:tabs>
          <w:tab w:val="left" w:pos="1134"/>
          <w:tab w:val="right" w:pos="8505"/>
        </w:tabs>
        <w:spacing w:before="240" w:after="240"/>
        <w:ind w:left="357"/>
        <w:rPr>
          <w:i w:val="0"/>
          <w:color w:val="auto"/>
          <w:sz w:val="24"/>
          <w:szCs w:val="24"/>
        </w:rPr>
      </w:pPr>
    </w:p>
    <w:p w:rsidR="00A51A78" w:rsidRPr="00A51A78" w:rsidRDefault="00A51A78" w:rsidP="00D31B41">
      <w:pPr>
        <w:pStyle w:val="Instructiontext"/>
        <w:tabs>
          <w:tab w:val="left" w:pos="1134"/>
          <w:tab w:val="right" w:pos="8505"/>
        </w:tabs>
        <w:spacing w:before="240" w:after="240"/>
        <w:ind w:left="357"/>
        <w:rPr>
          <w:i w:val="0"/>
          <w:color w:val="auto"/>
          <w:sz w:val="24"/>
          <w:szCs w:val="24"/>
        </w:rPr>
      </w:pPr>
      <w:r w:rsidRPr="00A51A78">
        <w:rPr>
          <w:i w:val="0"/>
          <w:color w:val="auto"/>
          <w:sz w:val="24"/>
          <w:szCs w:val="24"/>
        </w:rPr>
        <w:tab/>
      </w:r>
    </w:p>
    <w:p w:rsidR="00A51A78" w:rsidRPr="00A51A78" w:rsidRDefault="00A51A78" w:rsidP="00D31B41">
      <w:pPr>
        <w:pStyle w:val="Instructiontext"/>
        <w:tabs>
          <w:tab w:val="left" w:pos="1134"/>
          <w:tab w:val="right" w:pos="8505"/>
        </w:tabs>
        <w:spacing w:before="240" w:after="240"/>
        <w:ind w:left="357"/>
        <w:rPr>
          <w:i w:val="0"/>
          <w:color w:val="auto"/>
          <w:sz w:val="24"/>
          <w:szCs w:val="24"/>
        </w:rPr>
      </w:pPr>
      <w:r w:rsidRPr="00A51A78">
        <w:rPr>
          <w:i w:val="0"/>
          <w:color w:val="auto"/>
          <w:sz w:val="24"/>
          <w:szCs w:val="24"/>
        </w:rPr>
        <w:tab/>
      </w:r>
    </w:p>
    <w:p w:rsidR="00A51A78" w:rsidRPr="00A51A78" w:rsidRDefault="00A51A78" w:rsidP="00D31B41">
      <w:pPr>
        <w:pStyle w:val="Instructiontext"/>
        <w:tabs>
          <w:tab w:val="left" w:pos="1134"/>
          <w:tab w:val="right" w:pos="8505"/>
        </w:tabs>
        <w:spacing w:before="240" w:after="240"/>
        <w:ind w:left="357"/>
        <w:rPr>
          <w:i w:val="0"/>
          <w:color w:val="auto"/>
          <w:sz w:val="24"/>
          <w:szCs w:val="24"/>
        </w:rPr>
      </w:pPr>
      <w:r w:rsidRPr="00A51A78">
        <w:rPr>
          <w:i w:val="0"/>
          <w:color w:val="auto"/>
          <w:sz w:val="24"/>
          <w:szCs w:val="24"/>
        </w:rPr>
        <w:tab/>
      </w:r>
    </w:p>
    <w:p w:rsidR="00A51A78" w:rsidRPr="006226CB" w:rsidRDefault="00A51A78" w:rsidP="00F07D42">
      <w:pPr>
        <w:pStyle w:val="Instructiontext"/>
      </w:pPr>
    </w:p>
    <w:p w:rsidR="006D7BB1" w:rsidRPr="00BD6097" w:rsidRDefault="006D7BB1" w:rsidP="00DB368D"/>
    <w:p w:rsidR="006D7BB1" w:rsidRDefault="006D7BB1" w:rsidP="000E00B0">
      <w:pPr>
        <w:sectPr w:rsidR="006D7BB1" w:rsidSect="00A51A78">
          <w:type w:val="continuous"/>
          <w:pgSz w:w="11900" w:h="16840" w:code="9"/>
          <w:pgMar w:top="1440" w:right="1440" w:bottom="1440" w:left="1440" w:header="283" w:footer="283" w:gutter="0"/>
          <w:pgNumType w:start="1"/>
          <w:cols w:space="292"/>
          <w:docGrid w:linePitch="326"/>
        </w:sectPr>
      </w:pPr>
    </w:p>
    <w:p w:rsidR="0085233B" w:rsidRPr="009108F3" w:rsidRDefault="0085233B" w:rsidP="0085233B">
      <w:pPr>
        <w:pStyle w:val="TOCHeader"/>
        <w:rPr>
          <w:sz w:val="40"/>
          <w:szCs w:val="40"/>
        </w:rPr>
      </w:pPr>
      <w:bookmarkStart w:id="2" w:name="_Toc381301245"/>
      <w:bookmarkStart w:id="3" w:name="_Toc381624842"/>
      <w:bookmarkEnd w:id="1"/>
      <w:r w:rsidRPr="009108F3">
        <w:rPr>
          <w:sz w:val="40"/>
          <w:szCs w:val="40"/>
        </w:rPr>
        <w:lastRenderedPageBreak/>
        <w:t>Contents</w:t>
      </w:r>
      <w:r w:rsidR="00BA5FA7" w:rsidRPr="009108F3">
        <w:rPr>
          <w:sz w:val="40"/>
          <w:szCs w:val="40"/>
        </w:rPr>
        <w:tab/>
      </w:r>
      <w:r w:rsidR="00BA5FA7" w:rsidRPr="009108F3">
        <w:rPr>
          <w:sz w:val="40"/>
          <w:szCs w:val="40"/>
        </w:rPr>
        <w:tab/>
      </w:r>
      <w:r w:rsidR="00BA5FA7" w:rsidRPr="009108F3">
        <w:rPr>
          <w:sz w:val="40"/>
          <w:szCs w:val="40"/>
        </w:rPr>
        <w:tab/>
      </w:r>
      <w:r w:rsidR="00BA5FA7" w:rsidRPr="009108F3">
        <w:rPr>
          <w:sz w:val="40"/>
          <w:szCs w:val="40"/>
        </w:rPr>
        <w:tab/>
      </w:r>
      <w:r w:rsidR="00BA5FA7" w:rsidRPr="009108F3">
        <w:rPr>
          <w:sz w:val="40"/>
          <w:szCs w:val="40"/>
        </w:rPr>
        <w:tab/>
      </w:r>
      <w:r w:rsidR="00BA5FA7" w:rsidRPr="009108F3">
        <w:rPr>
          <w:sz w:val="40"/>
          <w:szCs w:val="40"/>
        </w:rPr>
        <w:tab/>
      </w:r>
      <w:r w:rsidR="009108F3">
        <w:rPr>
          <w:sz w:val="40"/>
          <w:szCs w:val="40"/>
        </w:rPr>
        <w:tab/>
      </w:r>
      <w:r w:rsidR="00BA5FA7" w:rsidRPr="009108F3">
        <w:t>Page</w:t>
      </w:r>
    </w:p>
    <w:p w:rsidR="00BA5FA7" w:rsidRDefault="00BA5FA7" w:rsidP="0085233B">
      <w:pPr>
        <w:pStyle w:val="TOCHeader"/>
        <w:rPr>
          <w:sz w:val="40"/>
          <w:szCs w:val="40"/>
        </w:rPr>
      </w:pPr>
    </w:p>
    <w:p w:rsidR="00BA5FA7" w:rsidRPr="00C9787D" w:rsidRDefault="00BA5FA7" w:rsidP="00C9787D">
      <w:pPr>
        <w:pStyle w:val="Heading1"/>
        <w:spacing w:line="360" w:lineRule="auto"/>
        <w:rPr>
          <w:b w:val="0"/>
          <w:sz w:val="24"/>
          <w:szCs w:val="24"/>
        </w:rPr>
      </w:pPr>
      <w:r w:rsidRPr="00C9787D">
        <w:rPr>
          <w:b w:val="0"/>
          <w:sz w:val="24"/>
          <w:szCs w:val="24"/>
        </w:rPr>
        <w:t xml:space="preserve">Acknowledgement and Review </w:t>
      </w:r>
      <w:r w:rsidRPr="00C9787D">
        <w:rPr>
          <w:b w:val="0"/>
          <w:sz w:val="24"/>
          <w:szCs w:val="24"/>
        </w:rPr>
        <w:tab/>
      </w:r>
      <w:r w:rsidRPr="00C9787D">
        <w:rPr>
          <w:b w:val="0"/>
          <w:sz w:val="24"/>
          <w:szCs w:val="24"/>
        </w:rPr>
        <w:tab/>
      </w:r>
      <w:r w:rsidRPr="00C9787D">
        <w:rPr>
          <w:b w:val="0"/>
          <w:sz w:val="24"/>
          <w:szCs w:val="24"/>
        </w:rPr>
        <w:tab/>
      </w:r>
      <w:r w:rsidRPr="00C9787D">
        <w:rPr>
          <w:b w:val="0"/>
          <w:sz w:val="24"/>
          <w:szCs w:val="24"/>
        </w:rPr>
        <w:tab/>
      </w:r>
      <w:r w:rsidRPr="00C9787D">
        <w:rPr>
          <w:b w:val="0"/>
          <w:sz w:val="24"/>
          <w:szCs w:val="24"/>
        </w:rPr>
        <w:tab/>
        <w:t>3</w:t>
      </w:r>
    </w:p>
    <w:p w:rsidR="00C9787D" w:rsidRPr="00C9787D" w:rsidRDefault="00BA5FA7" w:rsidP="00C9787D">
      <w:pPr>
        <w:pStyle w:val="Heading1"/>
        <w:spacing w:line="360" w:lineRule="auto"/>
        <w:rPr>
          <w:b w:val="0"/>
          <w:sz w:val="24"/>
          <w:szCs w:val="24"/>
        </w:rPr>
      </w:pPr>
      <w:r w:rsidRPr="00C9787D">
        <w:rPr>
          <w:b w:val="0"/>
          <w:sz w:val="24"/>
          <w:szCs w:val="24"/>
        </w:rPr>
        <w:t xml:space="preserve">Background Purpose </w:t>
      </w:r>
      <w:r w:rsidR="00C9787D" w:rsidRPr="00C9787D">
        <w:rPr>
          <w:b w:val="0"/>
          <w:sz w:val="24"/>
          <w:szCs w:val="24"/>
        </w:rPr>
        <w:tab/>
      </w:r>
      <w:r w:rsidR="00C9787D" w:rsidRPr="00C9787D">
        <w:rPr>
          <w:b w:val="0"/>
          <w:sz w:val="24"/>
          <w:szCs w:val="24"/>
        </w:rPr>
        <w:tab/>
      </w:r>
      <w:r w:rsidR="00C9787D" w:rsidRPr="00C9787D">
        <w:rPr>
          <w:b w:val="0"/>
          <w:sz w:val="24"/>
          <w:szCs w:val="24"/>
        </w:rPr>
        <w:tab/>
      </w:r>
      <w:r w:rsidR="00C9787D" w:rsidRPr="00C9787D">
        <w:rPr>
          <w:b w:val="0"/>
          <w:sz w:val="24"/>
          <w:szCs w:val="24"/>
        </w:rPr>
        <w:tab/>
      </w:r>
      <w:r w:rsidR="00C9787D" w:rsidRPr="00C9787D">
        <w:rPr>
          <w:b w:val="0"/>
          <w:sz w:val="24"/>
          <w:szCs w:val="24"/>
        </w:rPr>
        <w:tab/>
      </w:r>
      <w:r w:rsidR="00C9787D" w:rsidRPr="00C9787D">
        <w:rPr>
          <w:b w:val="0"/>
          <w:sz w:val="24"/>
          <w:szCs w:val="24"/>
        </w:rPr>
        <w:tab/>
        <w:t>4</w:t>
      </w:r>
    </w:p>
    <w:p w:rsidR="0085233B" w:rsidRPr="00C9787D" w:rsidRDefault="00BA5FA7" w:rsidP="00C9787D">
      <w:pPr>
        <w:pStyle w:val="Heading1"/>
        <w:spacing w:line="360" w:lineRule="auto"/>
        <w:rPr>
          <w:b w:val="0"/>
          <w:sz w:val="24"/>
          <w:szCs w:val="24"/>
        </w:rPr>
      </w:pPr>
      <w:r w:rsidRPr="00C9787D">
        <w:rPr>
          <w:b w:val="0"/>
          <w:sz w:val="24"/>
          <w:szCs w:val="24"/>
        </w:rPr>
        <w:t>Compliance</w:t>
      </w:r>
      <w:r w:rsidRPr="00C9787D">
        <w:rPr>
          <w:b w:val="0"/>
          <w:sz w:val="24"/>
          <w:szCs w:val="24"/>
        </w:rPr>
        <w:tab/>
      </w:r>
      <w:r w:rsidRPr="00C9787D">
        <w:rPr>
          <w:b w:val="0"/>
          <w:sz w:val="24"/>
          <w:szCs w:val="24"/>
        </w:rPr>
        <w:tab/>
      </w:r>
      <w:r w:rsidRPr="00C9787D">
        <w:rPr>
          <w:b w:val="0"/>
          <w:sz w:val="24"/>
          <w:szCs w:val="24"/>
        </w:rPr>
        <w:tab/>
      </w:r>
      <w:r w:rsidR="00C9787D" w:rsidRPr="00C9787D">
        <w:rPr>
          <w:b w:val="0"/>
          <w:sz w:val="24"/>
          <w:szCs w:val="24"/>
        </w:rPr>
        <w:tab/>
      </w:r>
      <w:r w:rsidR="00C9787D" w:rsidRPr="00C9787D">
        <w:rPr>
          <w:b w:val="0"/>
          <w:sz w:val="24"/>
          <w:szCs w:val="24"/>
        </w:rPr>
        <w:tab/>
      </w:r>
      <w:r w:rsidR="00C9787D" w:rsidRPr="00C9787D">
        <w:rPr>
          <w:b w:val="0"/>
          <w:sz w:val="24"/>
          <w:szCs w:val="24"/>
        </w:rPr>
        <w:tab/>
      </w:r>
      <w:r w:rsidR="00C9787D" w:rsidRPr="00C9787D">
        <w:rPr>
          <w:b w:val="0"/>
          <w:sz w:val="24"/>
          <w:szCs w:val="24"/>
        </w:rPr>
        <w:tab/>
      </w:r>
      <w:r w:rsidR="00C9787D" w:rsidRPr="00C9787D">
        <w:rPr>
          <w:b w:val="0"/>
          <w:sz w:val="24"/>
          <w:szCs w:val="24"/>
        </w:rPr>
        <w:tab/>
        <w:t>5</w:t>
      </w:r>
      <w:r w:rsidRPr="00C9787D">
        <w:rPr>
          <w:b w:val="0"/>
          <w:sz w:val="24"/>
          <w:szCs w:val="24"/>
        </w:rPr>
        <w:t xml:space="preserve">  </w:t>
      </w:r>
      <w:r w:rsidRPr="00C9787D">
        <w:rPr>
          <w:b w:val="0"/>
          <w:sz w:val="24"/>
          <w:szCs w:val="24"/>
        </w:rPr>
        <w:tab/>
      </w:r>
    </w:p>
    <w:p w:rsidR="0085233B" w:rsidRPr="00C9787D" w:rsidRDefault="00BA5FA7" w:rsidP="00C9787D">
      <w:pPr>
        <w:pStyle w:val="Heading1"/>
        <w:spacing w:line="360" w:lineRule="auto"/>
        <w:rPr>
          <w:b w:val="0"/>
          <w:sz w:val="24"/>
          <w:szCs w:val="24"/>
        </w:rPr>
      </w:pPr>
      <w:r w:rsidRPr="00C9787D">
        <w:rPr>
          <w:b w:val="0"/>
          <w:sz w:val="24"/>
          <w:szCs w:val="24"/>
        </w:rPr>
        <w:t xml:space="preserve">Your Pension </w:t>
      </w:r>
      <w:r w:rsidR="00C9787D" w:rsidRPr="00C9787D">
        <w:rPr>
          <w:b w:val="0"/>
          <w:sz w:val="24"/>
          <w:szCs w:val="24"/>
        </w:rPr>
        <w:t xml:space="preserve">Service Undertakings  </w:t>
      </w:r>
      <w:r w:rsidR="00C9787D" w:rsidRPr="00C9787D">
        <w:rPr>
          <w:b w:val="0"/>
          <w:sz w:val="24"/>
          <w:szCs w:val="24"/>
        </w:rPr>
        <w:tab/>
      </w:r>
      <w:r w:rsidR="00C9787D" w:rsidRPr="00C9787D">
        <w:rPr>
          <w:b w:val="0"/>
          <w:sz w:val="24"/>
          <w:szCs w:val="24"/>
        </w:rPr>
        <w:tab/>
      </w:r>
      <w:r w:rsidR="00C9787D" w:rsidRPr="00C9787D">
        <w:rPr>
          <w:b w:val="0"/>
          <w:sz w:val="24"/>
          <w:szCs w:val="24"/>
        </w:rPr>
        <w:tab/>
      </w:r>
      <w:r w:rsidR="00C9787D" w:rsidRPr="00C9787D">
        <w:rPr>
          <w:b w:val="0"/>
          <w:sz w:val="24"/>
          <w:szCs w:val="24"/>
        </w:rPr>
        <w:tab/>
        <w:t>5 – 13</w:t>
      </w:r>
    </w:p>
    <w:p w:rsidR="00BA5FA7" w:rsidRPr="00C9787D" w:rsidRDefault="00BA5FA7" w:rsidP="00C9787D">
      <w:pPr>
        <w:spacing w:line="360" w:lineRule="auto"/>
        <w:rPr>
          <w:lang w:eastAsia="en-GB"/>
        </w:rPr>
      </w:pPr>
      <w:r w:rsidRPr="00C9787D">
        <w:rPr>
          <w:lang w:eastAsia="en-GB"/>
        </w:rPr>
        <w:t>Sch</w:t>
      </w:r>
      <w:r w:rsidR="00C9787D" w:rsidRPr="00C9787D">
        <w:rPr>
          <w:lang w:eastAsia="en-GB"/>
        </w:rPr>
        <w:t xml:space="preserve">eme Employer Undertakings </w:t>
      </w:r>
      <w:r w:rsidR="00C9787D" w:rsidRPr="00C9787D">
        <w:rPr>
          <w:lang w:eastAsia="en-GB"/>
        </w:rPr>
        <w:tab/>
      </w:r>
      <w:r w:rsidR="00C9787D" w:rsidRPr="00C9787D">
        <w:rPr>
          <w:lang w:eastAsia="en-GB"/>
        </w:rPr>
        <w:tab/>
      </w:r>
      <w:r w:rsidR="00C9787D" w:rsidRPr="00C9787D">
        <w:rPr>
          <w:lang w:eastAsia="en-GB"/>
        </w:rPr>
        <w:tab/>
      </w:r>
      <w:r w:rsidR="00C9787D" w:rsidRPr="00C9787D">
        <w:rPr>
          <w:lang w:eastAsia="en-GB"/>
        </w:rPr>
        <w:tab/>
      </w:r>
      <w:r w:rsidR="00C9787D">
        <w:rPr>
          <w:lang w:eastAsia="en-GB"/>
        </w:rPr>
        <w:tab/>
      </w:r>
      <w:r w:rsidR="00C9787D" w:rsidRPr="00C9787D">
        <w:rPr>
          <w:lang w:eastAsia="en-GB"/>
        </w:rPr>
        <w:t>14</w:t>
      </w:r>
      <w:r w:rsidRPr="00C9787D">
        <w:rPr>
          <w:lang w:eastAsia="en-GB"/>
        </w:rPr>
        <w:t xml:space="preserve"> – </w:t>
      </w:r>
      <w:r w:rsidR="00C9787D" w:rsidRPr="00C9787D">
        <w:rPr>
          <w:lang w:eastAsia="en-GB"/>
        </w:rPr>
        <w:t>21</w:t>
      </w:r>
    </w:p>
    <w:p w:rsidR="00BA5FA7" w:rsidRPr="00C9787D" w:rsidRDefault="00C9787D" w:rsidP="00C9787D">
      <w:pPr>
        <w:spacing w:line="360" w:lineRule="auto"/>
        <w:rPr>
          <w:lang w:eastAsia="en-GB"/>
        </w:rPr>
      </w:pPr>
      <w:r w:rsidRPr="00C9787D">
        <w:rPr>
          <w:lang w:eastAsia="en-GB"/>
        </w:rPr>
        <w:t xml:space="preserve">Annex </w:t>
      </w:r>
      <w:proofErr w:type="gramStart"/>
      <w:r w:rsidRPr="00C9787D">
        <w:rPr>
          <w:lang w:eastAsia="en-GB"/>
        </w:rPr>
        <w:t>A</w:t>
      </w:r>
      <w:proofErr w:type="gramEnd"/>
      <w:r w:rsidRPr="00C9787D">
        <w:rPr>
          <w:lang w:eastAsia="en-GB"/>
        </w:rPr>
        <w:t xml:space="preserve"> – Regulation 59</w:t>
      </w:r>
      <w:r w:rsidRPr="00C9787D">
        <w:rPr>
          <w:lang w:eastAsia="en-GB"/>
        </w:rPr>
        <w:tab/>
      </w:r>
      <w:r w:rsidRPr="00C9787D">
        <w:rPr>
          <w:lang w:eastAsia="en-GB"/>
        </w:rPr>
        <w:tab/>
      </w:r>
      <w:r w:rsidRPr="00C9787D">
        <w:rPr>
          <w:lang w:eastAsia="en-GB"/>
        </w:rPr>
        <w:tab/>
      </w:r>
      <w:r w:rsidRPr="00C9787D">
        <w:rPr>
          <w:lang w:eastAsia="en-GB"/>
        </w:rPr>
        <w:tab/>
      </w:r>
      <w:r w:rsidRPr="00C9787D">
        <w:rPr>
          <w:lang w:eastAsia="en-GB"/>
        </w:rPr>
        <w:tab/>
      </w:r>
      <w:r w:rsidRPr="00C9787D">
        <w:rPr>
          <w:lang w:eastAsia="en-GB"/>
        </w:rPr>
        <w:tab/>
        <w:t>22 – 23</w:t>
      </w:r>
    </w:p>
    <w:p w:rsidR="009108F3" w:rsidRPr="00C9787D" w:rsidRDefault="009108F3" w:rsidP="00C9787D">
      <w:pPr>
        <w:spacing w:line="360" w:lineRule="auto"/>
        <w:rPr>
          <w:lang w:eastAsia="en-GB"/>
        </w:rPr>
      </w:pPr>
    </w:p>
    <w:p w:rsidR="0085233B" w:rsidRDefault="0085233B" w:rsidP="00D31B41">
      <w:pPr>
        <w:pStyle w:val="Heading1"/>
      </w:pPr>
    </w:p>
    <w:p w:rsidR="0085233B" w:rsidRDefault="0085233B" w:rsidP="0085233B">
      <w:pPr>
        <w:rPr>
          <w:lang w:eastAsia="en-GB"/>
        </w:rPr>
      </w:pPr>
    </w:p>
    <w:p w:rsidR="0085233B" w:rsidRDefault="0085233B" w:rsidP="0085233B">
      <w:pPr>
        <w:rPr>
          <w:lang w:eastAsia="en-GB"/>
        </w:rPr>
      </w:pPr>
    </w:p>
    <w:p w:rsidR="0085233B" w:rsidRDefault="0085233B" w:rsidP="0085233B">
      <w:pPr>
        <w:rPr>
          <w:lang w:eastAsia="en-GB"/>
        </w:rPr>
      </w:pPr>
    </w:p>
    <w:p w:rsidR="0085233B" w:rsidRDefault="0085233B" w:rsidP="0085233B">
      <w:pPr>
        <w:rPr>
          <w:lang w:eastAsia="en-GB"/>
        </w:rPr>
      </w:pPr>
    </w:p>
    <w:p w:rsidR="0085233B" w:rsidRDefault="0085233B" w:rsidP="0085233B">
      <w:pPr>
        <w:rPr>
          <w:lang w:eastAsia="en-GB"/>
        </w:rPr>
      </w:pPr>
    </w:p>
    <w:p w:rsidR="0085233B" w:rsidRDefault="0085233B" w:rsidP="0085233B">
      <w:pPr>
        <w:rPr>
          <w:lang w:eastAsia="en-GB"/>
        </w:rPr>
      </w:pPr>
    </w:p>
    <w:p w:rsidR="0085233B" w:rsidRDefault="0085233B" w:rsidP="0085233B">
      <w:pPr>
        <w:rPr>
          <w:lang w:eastAsia="en-GB"/>
        </w:rPr>
      </w:pPr>
    </w:p>
    <w:p w:rsidR="0085233B" w:rsidRDefault="0085233B" w:rsidP="0085233B">
      <w:pPr>
        <w:rPr>
          <w:lang w:eastAsia="en-GB"/>
        </w:rPr>
      </w:pPr>
    </w:p>
    <w:p w:rsidR="0085233B" w:rsidRDefault="0085233B" w:rsidP="0085233B">
      <w:pPr>
        <w:rPr>
          <w:lang w:eastAsia="en-GB"/>
        </w:rPr>
      </w:pPr>
    </w:p>
    <w:p w:rsidR="0085233B" w:rsidRDefault="0085233B" w:rsidP="0085233B">
      <w:pPr>
        <w:rPr>
          <w:lang w:eastAsia="en-GB"/>
        </w:rPr>
      </w:pPr>
    </w:p>
    <w:p w:rsidR="0085233B" w:rsidRDefault="0085233B" w:rsidP="0085233B">
      <w:pPr>
        <w:rPr>
          <w:lang w:eastAsia="en-GB"/>
        </w:rPr>
      </w:pPr>
    </w:p>
    <w:p w:rsidR="0085233B" w:rsidRDefault="0085233B" w:rsidP="0085233B">
      <w:pPr>
        <w:rPr>
          <w:lang w:eastAsia="en-GB"/>
        </w:rPr>
      </w:pPr>
    </w:p>
    <w:p w:rsidR="0085233B" w:rsidRDefault="0085233B" w:rsidP="0085233B">
      <w:pPr>
        <w:rPr>
          <w:lang w:eastAsia="en-GB"/>
        </w:rPr>
      </w:pPr>
    </w:p>
    <w:p w:rsidR="0085233B" w:rsidRDefault="0085233B" w:rsidP="0085233B">
      <w:pPr>
        <w:rPr>
          <w:lang w:eastAsia="en-GB"/>
        </w:rPr>
      </w:pPr>
    </w:p>
    <w:p w:rsidR="0085233B" w:rsidRPr="0085233B" w:rsidRDefault="0085233B" w:rsidP="0085233B">
      <w:pPr>
        <w:rPr>
          <w:lang w:eastAsia="en-GB"/>
        </w:rPr>
      </w:pPr>
    </w:p>
    <w:p w:rsidR="0085233B" w:rsidRDefault="0085233B" w:rsidP="00D31B41">
      <w:pPr>
        <w:pStyle w:val="Heading1"/>
      </w:pPr>
    </w:p>
    <w:p w:rsidR="0085233B" w:rsidRDefault="0085233B" w:rsidP="00D31B41">
      <w:pPr>
        <w:pStyle w:val="Heading1"/>
      </w:pPr>
    </w:p>
    <w:p w:rsidR="0085233B" w:rsidRDefault="0085233B" w:rsidP="00D31B41">
      <w:pPr>
        <w:pStyle w:val="Heading1"/>
      </w:pPr>
    </w:p>
    <w:p w:rsidR="0085233B" w:rsidRDefault="0085233B" w:rsidP="00D31B41">
      <w:pPr>
        <w:pStyle w:val="Heading1"/>
      </w:pPr>
    </w:p>
    <w:p w:rsidR="0085233B" w:rsidRDefault="0085233B" w:rsidP="0085233B">
      <w:pPr>
        <w:rPr>
          <w:lang w:eastAsia="en-GB"/>
        </w:rPr>
      </w:pPr>
    </w:p>
    <w:p w:rsidR="0085233B" w:rsidRDefault="0085233B" w:rsidP="0085233B">
      <w:pPr>
        <w:rPr>
          <w:lang w:eastAsia="en-GB"/>
        </w:rPr>
      </w:pPr>
    </w:p>
    <w:p w:rsidR="00D31B41" w:rsidRPr="00364A8F" w:rsidRDefault="00D31B41" w:rsidP="00D31B41">
      <w:pPr>
        <w:pStyle w:val="Heading1"/>
      </w:pPr>
      <w:r w:rsidRPr="00364A8F">
        <w:t>Acknowledgement &amp; Review</w:t>
      </w:r>
      <w:bookmarkEnd w:id="2"/>
      <w:bookmarkEnd w:id="3"/>
      <w:r w:rsidRPr="00364A8F">
        <w:t xml:space="preserve"> </w:t>
      </w:r>
    </w:p>
    <w:p w:rsidR="00D31B41" w:rsidRPr="00364A8F" w:rsidRDefault="00D31B41" w:rsidP="00D31B41">
      <w:pPr>
        <w:rPr>
          <w:rFonts w:cs="Arial"/>
        </w:rPr>
      </w:pPr>
    </w:p>
    <w:p w:rsidR="00D31B41" w:rsidRPr="00364A8F" w:rsidRDefault="00D31B41" w:rsidP="00D31B41">
      <w:pPr>
        <w:rPr>
          <w:rFonts w:cs="Arial"/>
        </w:rPr>
      </w:pPr>
      <w:r w:rsidRPr="00364A8F">
        <w:rPr>
          <w:rFonts w:cs="Arial"/>
        </w:rPr>
        <w:t>This statement will be reviewed by Your Pension Service on an annual basis.</w:t>
      </w:r>
    </w:p>
    <w:p w:rsidR="00D31B41" w:rsidRPr="00364A8F" w:rsidRDefault="00D31B41" w:rsidP="00D31B41">
      <w:pPr>
        <w:rPr>
          <w:rFonts w:cs="Arial"/>
        </w:rPr>
      </w:pPr>
    </w:p>
    <w:p w:rsidR="00D31B41" w:rsidRPr="00364A8F" w:rsidRDefault="00D31B41" w:rsidP="00D31B41">
      <w:pPr>
        <w:rPr>
          <w:rFonts w:cs="Arial"/>
        </w:rPr>
      </w:pPr>
    </w:p>
    <w:p w:rsidR="00D31B41" w:rsidRPr="00364A8F" w:rsidRDefault="00D31B41" w:rsidP="00D31B41">
      <w:pPr>
        <w:rPr>
          <w:rFonts w:cs="Arial"/>
        </w:rPr>
      </w:pPr>
      <w:r w:rsidRPr="00364A8F">
        <w:rPr>
          <w:rFonts w:cs="Arial"/>
        </w:rPr>
        <w:t xml:space="preserve">Signed and dated </w:t>
      </w:r>
    </w:p>
    <w:p w:rsidR="00D31B41" w:rsidRPr="00364A8F" w:rsidRDefault="00D31B41" w:rsidP="00D31B41">
      <w:pPr>
        <w:rPr>
          <w:rFonts w:cs="Arial"/>
        </w:rPr>
      </w:pPr>
    </w:p>
    <w:p w:rsidR="00D31B41" w:rsidRPr="00364A8F" w:rsidRDefault="00D31B41" w:rsidP="00D31B41">
      <w:pPr>
        <w:rPr>
          <w:rFonts w:cs="Arial"/>
        </w:rPr>
      </w:pPr>
    </w:p>
    <w:p w:rsidR="00D31B41" w:rsidRPr="00364A8F" w:rsidRDefault="00D31B41" w:rsidP="00D31B41">
      <w:pPr>
        <w:rPr>
          <w:rFonts w:cs="Arial"/>
        </w:rPr>
      </w:pPr>
    </w:p>
    <w:p w:rsidR="00D31B41" w:rsidRPr="00364A8F" w:rsidRDefault="00D31B41" w:rsidP="00D31B41">
      <w:pPr>
        <w:rPr>
          <w:rFonts w:cs="Arial"/>
        </w:rPr>
      </w:pPr>
      <w:r w:rsidRPr="00364A8F">
        <w:rPr>
          <w:rFonts w:cs="Arial"/>
        </w:rPr>
        <w:t>_____________________________</w:t>
      </w:r>
      <w:r w:rsidRPr="00364A8F">
        <w:rPr>
          <w:rFonts w:cs="Arial"/>
        </w:rPr>
        <w:tab/>
      </w:r>
      <w:r w:rsidRPr="00364A8F">
        <w:rPr>
          <w:rFonts w:cs="Arial"/>
        </w:rPr>
        <w:tab/>
        <w:t>___________________</w:t>
      </w:r>
    </w:p>
    <w:p w:rsidR="00D31B41" w:rsidRPr="00364A8F" w:rsidRDefault="00D31B41" w:rsidP="00D31B41">
      <w:pPr>
        <w:rPr>
          <w:rFonts w:cs="Arial"/>
        </w:rPr>
      </w:pPr>
    </w:p>
    <w:p w:rsidR="00D31B41" w:rsidRPr="00364A8F" w:rsidRDefault="00D31B41" w:rsidP="00D31B41">
      <w:pPr>
        <w:rPr>
          <w:rFonts w:cs="Arial"/>
        </w:rPr>
      </w:pPr>
      <w:r w:rsidRPr="00364A8F">
        <w:rPr>
          <w:rFonts w:cs="Arial"/>
          <w:b/>
        </w:rPr>
        <w:t>Diane Lister</w:t>
      </w:r>
      <w:r w:rsidRPr="00364A8F">
        <w:rPr>
          <w:rFonts w:cs="Arial"/>
          <w:b/>
        </w:rPr>
        <w:tab/>
      </w:r>
      <w:r w:rsidRPr="00364A8F">
        <w:rPr>
          <w:rFonts w:cs="Arial"/>
        </w:rPr>
        <w:tab/>
      </w:r>
      <w:r w:rsidRPr="00364A8F">
        <w:rPr>
          <w:rFonts w:cs="Arial"/>
        </w:rPr>
        <w:tab/>
      </w:r>
      <w:r w:rsidRPr="00364A8F">
        <w:rPr>
          <w:rFonts w:cs="Arial"/>
        </w:rPr>
        <w:tab/>
      </w:r>
      <w:r w:rsidRPr="00364A8F">
        <w:rPr>
          <w:rFonts w:cs="Arial"/>
        </w:rPr>
        <w:tab/>
      </w:r>
      <w:r w:rsidRPr="00364A8F">
        <w:rPr>
          <w:rFonts w:cs="Arial"/>
        </w:rPr>
        <w:tab/>
        <w:t>Date</w:t>
      </w:r>
    </w:p>
    <w:p w:rsidR="00D31B41" w:rsidRPr="00364A8F" w:rsidRDefault="00D31B41" w:rsidP="00D31B41">
      <w:pPr>
        <w:rPr>
          <w:rFonts w:cs="Arial"/>
        </w:rPr>
      </w:pPr>
      <w:r w:rsidRPr="00364A8F">
        <w:rPr>
          <w:rFonts w:cs="Arial"/>
        </w:rPr>
        <w:t xml:space="preserve">Head of Your Pension Service </w:t>
      </w:r>
    </w:p>
    <w:p w:rsidR="00D31B41" w:rsidRPr="00364A8F" w:rsidRDefault="00D31B41" w:rsidP="00D31B41">
      <w:pPr>
        <w:rPr>
          <w:rFonts w:cs="Arial"/>
        </w:rPr>
      </w:pPr>
    </w:p>
    <w:p w:rsidR="00D31B41" w:rsidRPr="00364A8F" w:rsidRDefault="00D31B41" w:rsidP="00D31B41">
      <w:pPr>
        <w:rPr>
          <w:rFonts w:cs="Arial"/>
        </w:rPr>
      </w:pPr>
    </w:p>
    <w:p w:rsidR="00D31B41" w:rsidRPr="00364A8F" w:rsidRDefault="00D31B41" w:rsidP="00D31B41">
      <w:pPr>
        <w:rPr>
          <w:rFonts w:cs="Arial"/>
          <w:b/>
        </w:rPr>
      </w:pPr>
    </w:p>
    <w:p w:rsidR="00D31B41" w:rsidRPr="00364A8F" w:rsidRDefault="00D31B41" w:rsidP="00D31B41">
      <w:pPr>
        <w:rPr>
          <w:rFonts w:cs="Arial"/>
          <w:b/>
        </w:rPr>
      </w:pPr>
      <w:r w:rsidRPr="00364A8F">
        <w:rPr>
          <w:rFonts w:cs="Arial"/>
          <w:b/>
        </w:rPr>
        <w:t xml:space="preserve">Employer Acknowledgement  </w:t>
      </w:r>
    </w:p>
    <w:p w:rsidR="00D31B41" w:rsidRPr="00364A8F" w:rsidRDefault="00D31B41" w:rsidP="00D31B41">
      <w:pPr>
        <w:rPr>
          <w:rFonts w:cs="Arial"/>
          <w:b/>
        </w:rPr>
      </w:pPr>
    </w:p>
    <w:p w:rsidR="00D31B41" w:rsidRPr="00364A8F" w:rsidRDefault="00D31B41" w:rsidP="00D31B41">
      <w:pPr>
        <w:rPr>
          <w:rFonts w:cs="Arial"/>
          <w:b/>
        </w:rPr>
      </w:pPr>
    </w:p>
    <w:p w:rsidR="00D31B41" w:rsidRPr="00364A8F" w:rsidRDefault="00D31B41" w:rsidP="00D31B41">
      <w:pPr>
        <w:rPr>
          <w:rFonts w:cs="Arial"/>
        </w:rPr>
      </w:pPr>
      <w:r w:rsidRPr="00364A8F">
        <w:rPr>
          <w:rFonts w:cs="Arial"/>
        </w:rPr>
        <w:t xml:space="preserve">Signed and dated  </w:t>
      </w:r>
    </w:p>
    <w:p w:rsidR="00D31B41" w:rsidRPr="00364A8F" w:rsidRDefault="00D31B41" w:rsidP="00D31B41">
      <w:pPr>
        <w:rPr>
          <w:rFonts w:cs="Arial"/>
        </w:rPr>
      </w:pPr>
    </w:p>
    <w:p w:rsidR="00D31B41" w:rsidRDefault="00D31B41" w:rsidP="00D31B41">
      <w:pPr>
        <w:rPr>
          <w:rFonts w:cs="Arial"/>
        </w:rPr>
      </w:pPr>
    </w:p>
    <w:p w:rsidR="00D31B41" w:rsidRDefault="00D31B41" w:rsidP="00D31B41">
      <w:pPr>
        <w:rPr>
          <w:rFonts w:cs="Arial"/>
        </w:rPr>
      </w:pPr>
    </w:p>
    <w:p w:rsidR="00D31B41" w:rsidRPr="006434CE" w:rsidRDefault="00D31B41" w:rsidP="00D31B41">
      <w:pPr>
        <w:rPr>
          <w:rFonts w:cs="Arial"/>
        </w:rPr>
      </w:pPr>
      <w:r w:rsidRPr="006434CE">
        <w:rPr>
          <w:rFonts w:cs="Arial"/>
        </w:rPr>
        <w:t>_____________________________</w:t>
      </w:r>
      <w:r w:rsidRPr="006434CE">
        <w:rPr>
          <w:rFonts w:cs="Arial"/>
        </w:rPr>
        <w:tab/>
      </w:r>
      <w:r w:rsidRPr="006434CE">
        <w:rPr>
          <w:rFonts w:cs="Arial"/>
        </w:rPr>
        <w:tab/>
        <w:t>___________________</w:t>
      </w:r>
    </w:p>
    <w:p w:rsidR="00D31B41" w:rsidRPr="006434CE" w:rsidRDefault="00D31B41" w:rsidP="00D31B41">
      <w:pPr>
        <w:rPr>
          <w:rFonts w:cs="Arial"/>
        </w:rPr>
      </w:pPr>
    </w:p>
    <w:p w:rsidR="00D31B41" w:rsidRPr="0093334A" w:rsidRDefault="00D31B41" w:rsidP="00D31B41">
      <w:pPr>
        <w:rPr>
          <w:rFonts w:cs="Arial"/>
          <w:b/>
        </w:rPr>
      </w:pPr>
      <w:r w:rsidRPr="006434CE">
        <w:rPr>
          <w:rFonts w:cs="Arial"/>
          <w:b/>
        </w:rPr>
        <w:t>Signature of Fund Employer</w:t>
      </w:r>
      <w:r w:rsidRPr="006434CE">
        <w:rPr>
          <w:rFonts w:cs="Arial"/>
        </w:rPr>
        <w:tab/>
      </w:r>
      <w:r w:rsidRPr="006434CE">
        <w:rPr>
          <w:rFonts w:cs="Arial"/>
        </w:rPr>
        <w:tab/>
      </w:r>
      <w:r w:rsidRPr="006434CE">
        <w:rPr>
          <w:rFonts w:cs="Arial"/>
        </w:rPr>
        <w:tab/>
        <w:t>Date</w:t>
      </w:r>
    </w:p>
    <w:p w:rsidR="00D31B41" w:rsidRPr="006434CE" w:rsidRDefault="00D31B41" w:rsidP="00D31B41">
      <w:pPr>
        <w:rPr>
          <w:rFonts w:cs="Arial"/>
        </w:rPr>
      </w:pPr>
    </w:p>
    <w:p w:rsidR="00D31B41" w:rsidRDefault="00D31B41" w:rsidP="00D31B41">
      <w:pPr>
        <w:rPr>
          <w:rFonts w:cs="Arial"/>
        </w:rPr>
      </w:pPr>
      <w:r>
        <w:rPr>
          <w:rFonts w:cs="Arial"/>
        </w:rPr>
        <w:t>_____________________________ Employer</w:t>
      </w:r>
    </w:p>
    <w:p w:rsidR="00D31B41" w:rsidRDefault="00D31B41" w:rsidP="00D31B41">
      <w:pPr>
        <w:rPr>
          <w:rFonts w:cs="Arial"/>
        </w:rPr>
      </w:pPr>
    </w:p>
    <w:p w:rsidR="00D31B41" w:rsidRPr="006434CE" w:rsidRDefault="00D31B41" w:rsidP="00D31B41">
      <w:pPr>
        <w:rPr>
          <w:rFonts w:cs="Arial"/>
        </w:rPr>
      </w:pPr>
      <w:r w:rsidRPr="006434CE">
        <w:rPr>
          <w:rFonts w:cs="Arial"/>
        </w:rPr>
        <w:t>_____________________________ Name</w:t>
      </w:r>
    </w:p>
    <w:p w:rsidR="00D31B41" w:rsidRPr="006434CE" w:rsidRDefault="00D31B41" w:rsidP="00D31B41">
      <w:pPr>
        <w:rPr>
          <w:rFonts w:cs="Arial"/>
        </w:rPr>
      </w:pPr>
    </w:p>
    <w:p w:rsidR="00D31B41" w:rsidRPr="006434CE" w:rsidRDefault="00D31B41" w:rsidP="00D31B41">
      <w:pPr>
        <w:rPr>
          <w:rFonts w:cs="Arial"/>
        </w:rPr>
      </w:pPr>
      <w:r w:rsidRPr="006434CE">
        <w:rPr>
          <w:rFonts w:cs="Arial"/>
        </w:rPr>
        <w:t>_____________________________ Designation</w:t>
      </w:r>
    </w:p>
    <w:p w:rsidR="00334FD0" w:rsidRDefault="00334FD0" w:rsidP="00334FD0"/>
    <w:p w:rsidR="00D31B41" w:rsidRPr="00364A8F" w:rsidRDefault="00D31B41" w:rsidP="002B2889">
      <w:pPr>
        <w:pStyle w:val="Heading1"/>
        <w:spacing w:line="360" w:lineRule="auto"/>
        <w:rPr>
          <w:rFonts w:cs="Arial"/>
        </w:rPr>
      </w:pPr>
      <w:bookmarkStart w:id="4" w:name="_Toc195517912"/>
      <w:bookmarkStart w:id="5" w:name="_Toc381301246"/>
      <w:bookmarkStart w:id="6" w:name="_Toc381624843"/>
      <w:r w:rsidRPr="00364A8F">
        <w:lastRenderedPageBreak/>
        <w:t>Background</w:t>
      </w:r>
      <w:bookmarkEnd w:id="4"/>
      <w:bookmarkEnd w:id="5"/>
      <w:bookmarkEnd w:id="6"/>
    </w:p>
    <w:p w:rsidR="00D31B41" w:rsidRPr="00364A8F" w:rsidRDefault="00D31B41" w:rsidP="002B2889">
      <w:pPr>
        <w:spacing w:line="360" w:lineRule="auto"/>
        <w:rPr>
          <w:rFonts w:cs="Arial"/>
        </w:rPr>
      </w:pPr>
      <w:r w:rsidRPr="00364A8F">
        <w:rPr>
          <w:rFonts w:cs="Arial"/>
        </w:rPr>
        <w:t>Lancashire County Council as 'Administering Authority' is required by law to administer the Local Government Pension Scheme in Lancashire.</w:t>
      </w:r>
    </w:p>
    <w:p w:rsidR="00D31B41" w:rsidRPr="00364A8F" w:rsidRDefault="00D31B41" w:rsidP="002B2889">
      <w:pPr>
        <w:spacing w:line="360" w:lineRule="auto"/>
        <w:rPr>
          <w:rFonts w:cs="Arial"/>
        </w:rPr>
      </w:pPr>
      <w:r w:rsidRPr="00364A8F">
        <w:rPr>
          <w:rFonts w:cs="Arial"/>
        </w:rPr>
        <w:t xml:space="preserve">The Council delegates its functions in respect of Scheme to its Pension Fund Committee who further </w:t>
      </w:r>
      <w:r w:rsidRPr="00364A8F">
        <w:t xml:space="preserve">delegates the administration of the Scheme to Your Pension Service under the terms of a Service Level Agreement. </w:t>
      </w:r>
    </w:p>
    <w:p w:rsidR="00D31B41" w:rsidRPr="006434CE" w:rsidRDefault="00D31B41" w:rsidP="002B2889">
      <w:pPr>
        <w:pStyle w:val="Heading1"/>
        <w:spacing w:before="0" w:after="0" w:line="360" w:lineRule="auto"/>
        <w:rPr>
          <w:rFonts w:cs="Arial"/>
        </w:rPr>
      </w:pPr>
      <w:bookmarkStart w:id="7" w:name="_Toc195517913"/>
      <w:bookmarkStart w:id="8" w:name="_Toc381301247"/>
      <w:bookmarkStart w:id="9" w:name="_Toc381624844"/>
      <w:r w:rsidRPr="00364A8F">
        <w:t>Purpose</w:t>
      </w:r>
      <w:bookmarkEnd w:id="7"/>
      <w:bookmarkEnd w:id="8"/>
      <w:bookmarkEnd w:id="9"/>
    </w:p>
    <w:p w:rsidR="00D31B41" w:rsidRPr="00364A8F" w:rsidRDefault="00D31B41" w:rsidP="002B2889">
      <w:pPr>
        <w:spacing w:line="360" w:lineRule="auto"/>
        <w:rPr>
          <w:rFonts w:cs="Arial"/>
        </w:rPr>
      </w:pPr>
      <w:r w:rsidRPr="00364A8F">
        <w:rPr>
          <w:rFonts w:cs="Arial"/>
        </w:rPr>
        <w:t>Regulation 59 of the Local Government Pension Scheme Regulations 2013 allows for the Administering Authority to prepare and publish, following consultation with Fund Employers, a ‘Pension Administration Strategy’ to facilitate best practices and efficient customer service in respect of the following:-</w:t>
      </w:r>
    </w:p>
    <w:p w:rsidR="00D31B41" w:rsidRPr="00364A8F" w:rsidRDefault="00D31B41" w:rsidP="002B2889">
      <w:pPr>
        <w:spacing w:line="360" w:lineRule="auto"/>
        <w:rPr>
          <w:rFonts w:cs="Arial"/>
        </w:rPr>
      </w:pPr>
    </w:p>
    <w:p w:rsidR="00D31B41" w:rsidRPr="00364A8F" w:rsidRDefault="00D31B41" w:rsidP="002B2889">
      <w:pPr>
        <w:numPr>
          <w:ilvl w:val="0"/>
          <w:numId w:val="20"/>
        </w:numPr>
        <w:autoSpaceDE/>
        <w:autoSpaceDN/>
        <w:adjustRightInd/>
        <w:spacing w:after="0" w:line="360" w:lineRule="auto"/>
        <w:rPr>
          <w:rFonts w:cs="Arial"/>
        </w:rPr>
      </w:pPr>
      <w:r w:rsidRPr="00364A8F">
        <w:rPr>
          <w:rFonts w:cs="Arial"/>
        </w:rPr>
        <w:t xml:space="preserve">Procedures for liaison and communication with </w:t>
      </w:r>
      <w:r>
        <w:rPr>
          <w:rFonts w:cs="Arial"/>
        </w:rPr>
        <w:t xml:space="preserve">Scheme </w:t>
      </w:r>
      <w:r w:rsidRPr="00364A8F">
        <w:rPr>
          <w:rFonts w:cs="Arial"/>
        </w:rPr>
        <w:t>employers;</w:t>
      </w:r>
    </w:p>
    <w:p w:rsidR="00D31B41" w:rsidRPr="00364A8F" w:rsidRDefault="00D31B41" w:rsidP="002B2889">
      <w:pPr>
        <w:numPr>
          <w:ilvl w:val="0"/>
          <w:numId w:val="20"/>
        </w:numPr>
        <w:autoSpaceDE/>
        <w:autoSpaceDN/>
        <w:adjustRightInd/>
        <w:spacing w:after="0" w:line="360" w:lineRule="auto"/>
        <w:rPr>
          <w:rFonts w:cs="Arial"/>
        </w:rPr>
      </w:pPr>
      <w:r w:rsidRPr="00364A8F">
        <w:rPr>
          <w:rFonts w:cs="Arial"/>
        </w:rPr>
        <w:t>The establishment of performance levels which the administering authority and fund employers are expected to achieve;</w:t>
      </w:r>
    </w:p>
    <w:p w:rsidR="00D31B41" w:rsidRPr="00364A8F" w:rsidRDefault="00D31B41" w:rsidP="002B2889">
      <w:pPr>
        <w:numPr>
          <w:ilvl w:val="0"/>
          <w:numId w:val="20"/>
        </w:numPr>
        <w:autoSpaceDE/>
        <w:autoSpaceDN/>
        <w:adjustRightInd/>
        <w:spacing w:after="0" w:line="360" w:lineRule="auto"/>
        <w:rPr>
          <w:rFonts w:cs="Arial"/>
        </w:rPr>
      </w:pPr>
      <w:r w:rsidRPr="00364A8F">
        <w:rPr>
          <w:rFonts w:cs="Arial"/>
        </w:rPr>
        <w:t>Procedures to ensure compliance with statutory requirements in connection with the administration of the LGPS;</w:t>
      </w:r>
    </w:p>
    <w:p w:rsidR="00D31B41" w:rsidRPr="00364A8F" w:rsidRDefault="00D123CD" w:rsidP="002B2889">
      <w:pPr>
        <w:numPr>
          <w:ilvl w:val="0"/>
          <w:numId w:val="20"/>
        </w:numPr>
        <w:autoSpaceDE/>
        <w:autoSpaceDN/>
        <w:adjustRightInd/>
        <w:spacing w:after="0" w:line="360" w:lineRule="auto"/>
        <w:rPr>
          <w:rFonts w:cs="Arial"/>
        </w:rPr>
      </w:pPr>
      <w:r>
        <w:rPr>
          <w:rFonts w:cs="Arial"/>
        </w:rPr>
        <w:t>P</w:t>
      </w:r>
      <w:r w:rsidR="00D31B41" w:rsidRPr="00364A8F">
        <w:rPr>
          <w:rFonts w:cs="Arial"/>
        </w:rPr>
        <w:t>rocedures for improving the methods of passing information between the administering authority and fund employers;</w:t>
      </w:r>
    </w:p>
    <w:p w:rsidR="00D31B41" w:rsidRPr="00364A8F" w:rsidRDefault="00D31B41" w:rsidP="002B2889">
      <w:pPr>
        <w:numPr>
          <w:ilvl w:val="0"/>
          <w:numId w:val="20"/>
        </w:numPr>
        <w:autoSpaceDE/>
        <w:autoSpaceDN/>
        <w:adjustRightInd/>
        <w:spacing w:after="0" w:line="360" w:lineRule="auto"/>
        <w:rPr>
          <w:rFonts w:cs="Arial"/>
        </w:rPr>
      </w:pPr>
      <w:r w:rsidRPr="00364A8F">
        <w:rPr>
          <w:rFonts w:cs="Arial"/>
        </w:rPr>
        <w:t xml:space="preserve">The circumstances when the administering authority may consider recovering additional costs that have been incurred due to the unsatisfactory performance of a </w:t>
      </w:r>
      <w:r>
        <w:rPr>
          <w:rFonts w:cs="Arial"/>
        </w:rPr>
        <w:t xml:space="preserve">Scheme </w:t>
      </w:r>
      <w:r w:rsidRPr="00364A8F">
        <w:rPr>
          <w:rFonts w:cs="Arial"/>
        </w:rPr>
        <w:t>employer;</w:t>
      </w:r>
    </w:p>
    <w:p w:rsidR="00D31B41" w:rsidRPr="00364A8F" w:rsidRDefault="00D31B41" w:rsidP="002B2889">
      <w:pPr>
        <w:numPr>
          <w:ilvl w:val="0"/>
          <w:numId w:val="20"/>
        </w:numPr>
        <w:autoSpaceDE/>
        <w:autoSpaceDN/>
        <w:adjustRightInd/>
        <w:spacing w:after="0" w:line="360" w:lineRule="auto"/>
        <w:rPr>
          <w:rFonts w:cs="Arial"/>
        </w:rPr>
      </w:pPr>
      <w:r w:rsidRPr="00364A8F">
        <w:rPr>
          <w:rFonts w:cs="Arial"/>
        </w:rPr>
        <w:t xml:space="preserve">Any other matters that the administering authority consider suitable for inclusion in the ‘Pension Administration Strategy.’  </w:t>
      </w:r>
    </w:p>
    <w:p w:rsidR="00D31B41" w:rsidRPr="00364A8F" w:rsidRDefault="00D31B41" w:rsidP="002B2889">
      <w:pPr>
        <w:spacing w:line="360" w:lineRule="auto"/>
        <w:rPr>
          <w:rFonts w:cs="Arial"/>
        </w:rPr>
      </w:pPr>
    </w:p>
    <w:p w:rsidR="00D31B41" w:rsidRPr="00364A8F" w:rsidRDefault="00D31B41" w:rsidP="002B2889">
      <w:pPr>
        <w:spacing w:line="360" w:lineRule="auto"/>
        <w:rPr>
          <w:rFonts w:cs="Arial"/>
        </w:rPr>
      </w:pPr>
      <w:r w:rsidRPr="00364A8F">
        <w:rPr>
          <w:rFonts w:cs="Arial"/>
        </w:rPr>
        <w:t>Regulation 59 is set out fully at Annex A.</w:t>
      </w:r>
    </w:p>
    <w:p w:rsidR="00D31B41" w:rsidRPr="00364A8F" w:rsidRDefault="00D31B41" w:rsidP="002B2889">
      <w:pPr>
        <w:spacing w:line="360" w:lineRule="auto"/>
        <w:rPr>
          <w:rFonts w:cs="Arial"/>
        </w:rPr>
      </w:pPr>
    </w:p>
    <w:p w:rsidR="00A96BCE" w:rsidRDefault="00A96BCE" w:rsidP="002B2889">
      <w:pPr>
        <w:pStyle w:val="Heading1"/>
        <w:spacing w:before="0" w:after="0" w:line="360" w:lineRule="auto"/>
      </w:pPr>
      <w:bookmarkStart w:id="10" w:name="_Toc195517914"/>
      <w:bookmarkStart w:id="11" w:name="_Toc381301248"/>
      <w:bookmarkStart w:id="12" w:name="_Toc381624845"/>
    </w:p>
    <w:p w:rsidR="00D31B41" w:rsidRPr="00364A8F" w:rsidRDefault="00D31B41" w:rsidP="002B2889">
      <w:pPr>
        <w:pStyle w:val="Heading1"/>
        <w:spacing w:before="0" w:after="0" w:line="360" w:lineRule="auto"/>
      </w:pPr>
      <w:r w:rsidRPr="00364A8F">
        <w:t>Compliance</w:t>
      </w:r>
      <w:bookmarkEnd w:id="10"/>
      <w:bookmarkEnd w:id="11"/>
      <w:bookmarkEnd w:id="12"/>
    </w:p>
    <w:p w:rsidR="00D31B41" w:rsidRDefault="00D31B41" w:rsidP="002B2889">
      <w:pPr>
        <w:spacing w:line="360" w:lineRule="auto"/>
        <w:rPr>
          <w:rFonts w:cs="Arial"/>
        </w:rPr>
      </w:pPr>
      <w:r w:rsidRPr="006434CE">
        <w:rPr>
          <w:rFonts w:cs="Arial"/>
        </w:rPr>
        <w:t>The undertakings set out within th</w:t>
      </w:r>
      <w:r>
        <w:rPr>
          <w:rFonts w:cs="Arial"/>
        </w:rPr>
        <w:t xml:space="preserve">is </w:t>
      </w:r>
      <w:r w:rsidRPr="006434CE">
        <w:rPr>
          <w:rFonts w:cs="Arial"/>
        </w:rPr>
        <w:t>Pension Administration Strategy will be reviewed annually</w:t>
      </w:r>
      <w:r>
        <w:rPr>
          <w:rFonts w:cs="Arial"/>
        </w:rPr>
        <w:t>.</w:t>
      </w:r>
      <w:r w:rsidRPr="006434CE">
        <w:rPr>
          <w:rFonts w:cs="Arial"/>
        </w:rPr>
        <w:t xml:space="preserve">  </w:t>
      </w:r>
      <w:r>
        <w:rPr>
          <w:rFonts w:cs="Arial"/>
        </w:rPr>
        <w:t>Scheme e</w:t>
      </w:r>
      <w:r w:rsidRPr="006434CE">
        <w:rPr>
          <w:rFonts w:cs="Arial"/>
        </w:rPr>
        <w:t xml:space="preserve">mployers will be consulted on any changes to the Strategy.  In no circumstance does this Strategy override the contents of the Service Level Agreement </w:t>
      </w:r>
      <w:r>
        <w:rPr>
          <w:rFonts w:cs="Arial"/>
        </w:rPr>
        <w:t xml:space="preserve">with </w:t>
      </w:r>
      <w:r w:rsidRPr="006434CE">
        <w:rPr>
          <w:rFonts w:cs="Arial"/>
        </w:rPr>
        <w:t xml:space="preserve">Lancashire County Pension Fund </w:t>
      </w:r>
      <w:r>
        <w:rPr>
          <w:rFonts w:cs="Arial"/>
        </w:rPr>
        <w:t xml:space="preserve">nor </w:t>
      </w:r>
      <w:r w:rsidRPr="006434CE">
        <w:rPr>
          <w:rFonts w:cs="Arial"/>
        </w:rPr>
        <w:t xml:space="preserve">does </w:t>
      </w:r>
      <w:r>
        <w:rPr>
          <w:rFonts w:cs="Arial"/>
        </w:rPr>
        <w:t xml:space="preserve">it </w:t>
      </w:r>
      <w:r w:rsidRPr="006434CE">
        <w:rPr>
          <w:rFonts w:cs="Arial"/>
        </w:rPr>
        <w:t>override any provision or requirement of the Regulations set out at Section 1.6, nor is it intended to replace the more extensive commentary provided by the Employers Guide to the day to day procedures of the LGPS.</w:t>
      </w:r>
    </w:p>
    <w:p w:rsidR="0085233B" w:rsidRDefault="0085233B" w:rsidP="002B2889">
      <w:pPr>
        <w:spacing w:line="360" w:lineRule="auto"/>
        <w:rPr>
          <w:rFonts w:cs="Arial"/>
        </w:rPr>
      </w:pPr>
    </w:p>
    <w:p w:rsidR="00D31B41" w:rsidRPr="00364A8F" w:rsidRDefault="00D31B41" w:rsidP="002B2889">
      <w:pPr>
        <w:pStyle w:val="Heading1"/>
        <w:numPr>
          <w:ilvl w:val="0"/>
          <w:numId w:val="15"/>
        </w:numPr>
        <w:autoSpaceDE/>
        <w:autoSpaceDN/>
        <w:adjustRightInd/>
        <w:spacing w:before="240" w:after="60" w:line="360" w:lineRule="auto"/>
        <w:jc w:val="left"/>
      </w:pPr>
      <w:bookmarkStart w:id="13" w:name="_Toc195517915"/>
      <w:bookmarkStart w:id="14" w:name="_Toc381301249"/>
      <w:bookmarkStart w:id="15" w:name="_Toc381624846"/>
      <w:r w:rsidRPr="00364A8F">
        <w:t>Your Pension Service’ Undertakings</w:t>
      </w:r>
      <w:bookmarkEnd w:id="13"/>
      <w:bookmarkEnd w:id="14"/>
      <w:bookmarkEnd w:id="15"/>
    </w:p>
    <w:p w:rsidR="00D31B41" w:rsidRPr="00364A8F" w:rsidRDefault="00D31B41" w:rsidP="002B2889">
      <w:pPr>
        <w:pStyle w:val="Heading2Blue"/>
        <w:numPr>
          <w:ilvl w:val="1"/>
          <w:numId w:val="17"/>
        </w:numPr>
        <w:spacing w:line="360" w:lineRule="auto"/>
      </w:pPr>
      <w:bookmarkStart w:id="16" w:name="_Toc195517916"/>
      <w:bookmarkStart w:id="17" w:name="_Toc381301250"/>
      <w:bookmarkStart w:id="18" w:name="_Toc381624847"/>
      <w:r w:rsidRPr="00364A8F">
        <w:t>Liaison and Communication</w:t>
      </w:r>
      <w:bookmarkEnd w:id="16"/>
      <w:bookmarkEnd w:id="17"/>
      <w:bookmarkEnd w:id="18"/>
    </w:p>
    <w:p w:rsidR="00D31B41" w:rsidRPr="00364A8F" w:rsidRDefault="00D31B41" w:rsidP="002B2889">
      <w:pPr>
        <w:pStyle w:val="BodyText2"/>
        <w:spacing w:line="360" w:lineRule="auto"/>
        <w:rPr>
          <w:rFonts w:cs="Arial"/>
          <w:color w:val="auto"/>
        </w:rPr>
      </w:pPr>
      <w:r w:rsidRPr="00364A8F">
        <w:rPr>
          <w:rFonts w:cs="Arial"/>
          <w:b/>
          <w:color w:val="auto"/>
        </w:rPr>
        <w:t xml:space="preserve">a) </w:t>
      </w:r>
      <w:r w:rsidRPr="00364A8F">
        <w:rPr>
          <w:rFonts w:cs="Arial"/>
          <w:color w:val="auto"/>
        </w:rPr>
        <w:t xml:space="preserve">Your Pension Service </w:t>
      </w:r>
      <w:r w:rsidR="00A96BCE">
        <w:rPr>
          <w:rFonts w:cs="Arial"/>
          <w:color w:val="auto"/>
        </w:rPr>
        <w:t>has a dedicated Partnerships Team who will act as primary contact for employers in respect of all areas of pension administration. The Team are responsible for all aspects of communication and employer liaison.</w:t>
      </w:r>
    </w:p>
    <w:p w:rsidR="00ED5322" w:rsidRPr="00364A8F" w:rsidRDefault="00A96BCE" w:rsidP="002B2889">
      <w:pPr>
        <w:pStyle w:val="BodyText2"/>
        <w:spacing w:line="360" w:lineRule="auto"/>
        <w:rPr>
          <w:rFonts w:cs="Arial"/>
          <w:b/>
          <w:color w:val="auto"/>
        </w:rPr>
      </w:pPr>
      <w:r>
        <w:rPr>
          <w:rFonts w:cs="Arial"/>
          <w:b/>
          <w:color w:val="auto"/>
        </w:rPr>
        <w:t>Th</w:t>
      </w:r>
      <w:r w:rsidR="00D31B41">
        <w:rPr>
          <w:rFonts w:cs="Arial"/>
          <w:b/>
          <w:color w:val="auto"/>
        </w:rPr>
        <w:t xml:space="preserve">e Service </w:t>
      </w:r>
      <w:r w:rsidR="00D31B41" w:rsidRPr="00364A8F">
        <w:rPr>
          <w:rFonts w:cs="Arial"/>
          <w:b/>
          <w:color w:val="auto"/>
        </w:rPr>
        <w:t>will:</w:t>
      </w:r>
    </w:p>
    <w:p w:rsidR="00D31B41" w:rsidRPr="00364A8F" w:rsidRDefault="00D31B41" w:rsidP="002B2889">
      <w:pPr>
        <w:pStyle w:val="BodyText2"/>
        <w:spacing w:line="360" w:lineRule="auto"/>
        <w:rPr>
          <w:rFonts w:cs="Arial"/>
          <w:color w:val="auto"/>
        </w:rPr>
      </w:pPr>
      <w:r w:rsidRPr="00364A8F">
        <w:rPr>
          <w:rFonts w:cs="Arial"/>
          <w:b/>
          <w:color w:val="auto"/>
        </w:rPr>
        <w:t>b)</w:t>
      </w:r>
      <w:r w:rsidRPr="00364A8F">
        <w:rPr>
          <w:rFonts w:cs="Arial"/>
          <w:color w:val="auto"/>
        </w:rPr>
        <w:t xml:space="preserve"> Ensure that Employer Forums and Conferences </w:t>
      </w:r>
      <w:r w:rsidR="00921711">
        <w:rPr>
          <w:rFonts w:cs="Arial"/>
          <w:color w:val="auto"/>
        </w:rPr>
        <w:t>are held on a regular basis and</w:t>
      </w:r>
      <w:r w:rsidR="007236C1">
        <w:rPr>
          <w:rFonts w:cs="Arial"/>
          <w:color w:val="auto"/>
        </w:rPr>
        <w:t xml:space="preserve"> </w:t>
      </w:r>
      <w:r w:rsidRPr="00364A8F">
        <w:rPr>
          <w:rFonts w:cs="Arial"/>
          <w:color w:val="auto"/>
        </w:rPr>
        <w:t xml:space="preserve">actively seek to promote the Local Government Pension Scheme via attendance at the following events, in conjunction with the employer: </w:t>
      </w:r>
    </w:p>
    <w:p w:rsidR="00D31B41" w:rsidRPr="00364A8F" w:rsidRDefault="00D31B41" w:rsidP="002B2889">
      <w:pPr>
        <w:pStyle w:val="BodyText2"/>
        <w:numPr>
          <w:ilvl w:val="0"/>
          <w:numId w:val="22"/>
        </w:numPr>
        <w:autoSpaceDE/>
        <w:autoSpaceDN/>
        <w:adjustRightInd/>
        <w:spacing w:after="60" w:line="360" w:lineRule="auto"/>
        <w:rPr>
          <w:rFonts w:cs="Arial"/>
          <w:color w:val="auto"/>
        </w:rPr>
      </w:pPr>
      <w:r w:rsidRPr="00364A8F">
        <w:rPr>
          <w:rFonts w:cs="Arial"/>
          <w:color w:val="auto"/>
        </w:rPr>
        <w:t>Pre Retirement courses</w:t>
      </w:r>
    </w:p>
    <w:p w:rsidR="00D31B41" w:rsidRPr="00364A8F" w:rsidRDefault="00D31B41" w:rsidP="002B2889">
      <w:pPr>
        <w:pStyle w:val="BodyText2"/>
        <w:numPr>
          <w:ilvl w:val="0"/>
          <w:numId w:val="22"/>
        </w:numPr>
        <w:autoSpaceDE/>
        <w:autoSpaceDN/>
        <w:adjustRightInd/>
        <w:spacing w:after="60" w:line="360" w:lineRule="auto"/>
        <w:rPr>
          <w:rFonts w:cs="Arial"/>
          <w:color w:val="auto"/>
        </w:rPr>
      </w:pPr>
      <w:r w:rsidRPr="00364A8F">
        <w:rPr>
          <w:rFonts w:cs="Arial"/>
          <w:color w:val="auto"/>
        </w:rPr>
        <w:t>New Starters Induction courses</w:t>
      </w:r>
    </w:p>
    <w:p w:rsidR="00D31B41" w:rsidRDefault="00D31B41" w:rsidP="002B2889">
      <w:pPr>
        <w:pStyle w:val="BodyText2"/>
        <w:numPr>
          <w:ilvl w:val="0"/>
          <w:numId w:val="22"/>
        </w:numPr>
        <w:autoSpaceDE/>
        <w:autoSpaceDN/>
        <w:adjustRightInd/>
        <w:spacing w:after="0" w:line="360" w:lineRule="auto"/>
        <w:rPr>
          <w:rFonts w:cs="Arial"/>
          <w:color w:val="auto"/>
        </w:rPr>
      </w:pPr>
      <w:r w:rsidRPr="00364A8F">
        <w:rPr>
          <w:rFonts w:cs="Arial"/>
          <w:color w:val="auto"/>
        </w:rPr>
        <w:t xml:space="preserve">Benefit Statement and </w:t>
      </w:r>
      <w:proofErr w:type="spellStart"/>
      <w:r w:rsidRPr="00364A8F">
        <w:rPr>
          <w:rFonts w:cs="Arial"/>
          <w:color w:val="auto"/>
        </w:rPr>
        <w:t>AVC</w:t>
      </w:r>
      <w:proofErr w:type="spellEnd"/>
      <w:r w:rsidRPr="00364A8F">
        <w:rPr>
          <w:rFonts w:cs="Arial"/>
          <w:color w:val="auto"/>
        </w:rPr>
        <w:t xml:space="preserve"> surgeries</w:t>
      </w:r>
    </w:p>
    <w:p w:rsidR="002B2889" w:rsidRPr="00364A8F" w:rsidRDefault="002B2889" w:rsidP="002B2889">
      <w:pPr>
        <w:pStyle w:val="BodyText2"/>
        <w:autoSpaceDE/>
        <w:autoSpaceDN/>
        <w:adjustRightInd/>
        <w:spacing w:after="0" w:line="360" w:lineRule="auto"/>
        <w:ind w:left="720"/>
        <w:rPr>
          <w:rFonts w:cs="Arial"/>
          <w:color w:val="auto"/>
        </w:rPr>
      </w:pPr>
    </w:p>
    <w:p w:rsidR="00D31B41" w:rsidRPr="006434CE" w:rsidRDefault="00D31B41" w:rsidP="002B2889">
      <w:pPr>
        <w:pStyle w:val="BodyText2"/>
        <w:spacing w:line="360" w:lineRule="auto"/>
        <w:rPr>
          <w:rFonts w:cs="Arial"/>
          <w:color w:val="auto"/>
        </w:rPr>
      </w:pPr>
      <w:r w:rsidRPr="006434CE">
        <w:rPr>
          <w:rFonts w:cs="Arial"/>
          <w:color w:val="auto"/>
        </w:rPr>
        <w:t xml:space="preserve">Attendance by </w:t>
      </w:r>
      <w:r>
        <w:rPr>
          <w:rFonts w:cs="Arial"/>
          <w:color w:val="auto"/>
        </w:rPr>
        <w:t xml:space="preserve">Your </w:t>
      </w:r>
      <w:r w:rsidRPr="006434CE">
        <w:rPr>
          <w:rFonts w:cs="Arial"/>
          <w:color w:val="auto"/>
        </w:rPr>
        <w:t>Pension Service will be subject to a maximum of 10 working days</w:t>
      </w:r>
      <w:r>
        <w:rPr>
          <w:rFonts w:cs="Arial"/>
          <w:color w:val="auto"/>
        </w:rPr>
        <w:t xml:space="preserve"> in any financial year</w:t>
      </w:r>
      <w:r w:rsidRPr="006434CE">
        <w:rPr>
          <w:rFonts w:cs="Arial"/>
          <w:color w:val="auto"/>
        </w:rPr>
        <w:t xml:space="preserve">.  Attendance in excess of 10 working days will be provided at a daily rate to be </w:t>
      </w:r>
      <w:r>
        <w:rPr>
          <w:rFonts w:cs="Arial"/>
          <w:color w:val="auto"/>
        </w:rPr>
        <w:t xml:space="preserve">determined on request. </w:t>
      </w:r>
    </w:p>
    <w:p w:rsidR="00D31B41" w:rsidRPr="005E1E2D" w:rsidRDefault="00D31B41" w:rsidP="002B2889">
      <w:pPr>
        <w:pStyle w:val="BodyText2"/>
        <w:spacing w:line="360" w:lineRule="auto"/>
        <w:rPr>
          <w:rFonts w:cs="Arial"/>
          <w:color w:val="auto"/>
        </w:rPr>
      </w:pPr>
      <w:r w:rsidRPr="005E1E2D">
        <w:rPr>
          <w:rFonts w:cs="Arial"/>
          <w:b/>
          <w:color w:val="auto"/>
        </w:rPr>
        <w:t xml:space="preserve">c) </w:t>
      </w:r>
      <w:r w:rsidRPr="005E1E2D">
        <w:rPr>
          <w:rFonts w:cs="Arial"/>
          <w:color w:val="auto"/>
        </w:rPr>
        <w:t>Provide a Helpdesk facility for enquiries, available during normal office hours, providing a single access point for information relating to the pension scheme.</w:t>
      </w:r>
    </w:p>
    <w:p w:rsidR="00D31B41" w:rsidRPr="005E1E2D" w:rsidRDefault="00D31B41" w:rsidP="002B2889">
      <w:pPr>
        <w:pStyle w:val="BodyText2"/>
        <w:spacing w:line="360" w:lineRule="auto"/>
        <w:rPr>
          <w:rFonts w:cs="Arial"/>
          <w:color w:val="auto"/>
        </w:rPr>
      </w:pPr>
      <w:r w:rsidRPr="005E1E2D">
        <w:rPr>
          <w:rFonts w:cs="Arial"/>
          <w:b/>
          <w:color w:val="auto"/>
        </w:rPr>
        <w:lastRenderedPageBreak/>
        <w:t xml:space="preserve">d) </w:t>
      </w:r>
      <w:r w:rsidRPr="005E1E2D">
        <w:rPr>
          <w:rFonts w:cs="Arial"/>
          <w:color w:val="auto"/>
        </w:rPr>
        <w:t xml:space="preserve">Provide Scheme information: Annual newsletters will be made available </w:t>
      </w:r>
      <w:r>
        <w:rPr>
          <w:rFonts w:cs="Arial"/>
          <w:color w:val="auto"/>
        </w:rPr>
        <w:t xml:space="preserve">to </w:t>
      </w:r>
      <w:r w:rsidRPr="005E1E2D">
        <w:rPr>
          <w:rFonts w:cs="Arial"/>
          <w:color w:val="auto"/>
        </w:rPr>
        <w:t xml:space="preserve">members and potential members of the scheme.  </w:t>
      </w:r>
    </w:p>
    <w:p w:rsidR="00D31B41" w:rsidRPr="005E1E2D" w:rsidRDefault="00D31B41" w:rsidP="002B2889">
      <w:pPr>
        <w:pStyle w:val="BodyText2"/>
        <w:spacing w:line="360" w:lineRule="auto"/>
        <w:ind w:left="11" w:hanging="11"/>
        <w:rPr>
          <w:rFonts w:cs="Arial"/>
          <w:color w:val="auto"/>
        </w:rPr>
      </w:pPr>
      <w:r w:rsidRPr="005E1E2D">
        <w:rPr>
          <w:rFonts w:cs="Arial"/>
          <w:b/>
          <w:color w:val="auto"/>
        </w:rPr>
        <w:t xml:space="preserve">e) </w:t>
      </w:r>
      <w:r w:rsidRPr="005E1E2D">
        <w:rPr>
          <w:rFonts w:cs="Arial"/>
          <w:color w:val="auto"/>
        </w:rPr>
        <w:t>Provide employer training in the following areas (as appropriate):</w:t>
      </w:r>
    </w:p>
    <w:p w:rsidR="00D31B41" w:rsidRPr="005E1E2D" w:rsidRDefault="00D31B41" w:rsidP="002B2889">
      <w:pPr>
        <w:pStyle w:val="BodyText2"/>
        <w:numPr>
          <w:ilvl w:val="0"/>
          <w:numId w:val="23"/>
        </w:numPr>
        <w:autoSpaceDE/>
        <w:autoSpaceDN/>
        <w:adjustRightInd/>
        <w:spacing w:after="60" w:line="360" w:lineRule="auto"/>
        <w:rPr>
          <w:rFonts w:cs="Arial"/>
          <w:color w:val="auto"/>
        </w:rPr>
      </w:pPr>
      <w:r w:rsidRPr="005E1E2D">
        <w:rPr>
          <w:rFonts w:cs="Arial"/>
          <w:color w:val="auto"/>
        </w:rPr>
        <w:t>Pension basics and general employer administration functions</w:t>
      </w:r>
    </w:p>
    <w:p w:rsidR="00D31B41" w:rsidRPr="005E1E2D" w:rsidRDefault="00D31B41" w:rsidP="002B2889">
      <w:pPr>
        <w:pStyle w:val="BodyText2"/>
        <w:numPr>
          <w:ilvl w:val="0"/>
          <w:numId w:val="23"/>
        </w:numPr>
        <w:autoSpaceDE/>
        <w:autoSpaceDN/>
        <w:adjustRightInd/>
        <w:spacing w:after="60" w:line="360" w:lineRule="auto"/>
        <w:rPr>
          <w:rFonts w:cs="Arial"/>
          <w:color w:val="auto"/>
        </w:rPr>
      </w:pPr>
      <w:r w:rsidRPr="005E1E2D">
        <w:rPr>
          <w:rFonts w:cs="Arial"/>
          <w:color w:val="auto"/>
        </w:rPr>
        <w:t>Changes to the regulations</w:t>
      </w:r>
    </w:p>
    <w:p w:rsidR="00D31B41" w:rsidRPr="005E1E2D" w:rsidRDefault="00D31B41" w:rsidP="002B2889">
      <w:pPr>
        <w:pStyle w:val="BodyText2"/>
        <w:numPr>
          <w:ilvl w:val="0"/>
          <w:numId w:val="23"/>
        </w:numPr>
        <w:autoSpaceDE/>
        <w:autoSpaceDN/>
        <w:adjustRightInd/>
        <w:spacing w:after="60" w:line="360" w:lineRule="auto"/>
        <w:rPr>
          <w:rFonts w:cs="Arial"/>
          <w:color w:val="auto"/>
        </w:rPr>
      </w:pPr>
      <w:r w:rsidRPr="005E1E2D">
        <w:rPr>
          <w:rFonts w:cs="Arial"/>
          <w:color w:val="auto"/>
        </w:rPr>
        <w:t>New technological developments</w:t>
      </w:r>
    </w:p>
    <w:p w:rsidR="00D31B41" w:rsidRPr="005E1E2D" w:rsidRDefault="00D31B41" w:rsidP="002B2889">
      <w:pPr>
        <w:pStyle w:val="BodyText2"/>
        <w:numPr>
          <w:ilvl w:val="0"/>
          <w:numId w:val="23"/>
        </w:numPr>
        <w:autoSpaceDE/>
        <w:autoSpaceDN/>
        <w:adjustRightInd/>
        <w:spacing w:after="0" w:line="360" w:lineRule="auto"/>
        <w:rPr>
          <w:rFonts w:cs="Arial"/>
          <w:color w:val="auto"/>
        </w:rPr>
      </w:pPr>
      <w:r w:rsidRPr="005E1E2D">
        <w:rPr>
          <w:rFonts w:cs="Arial"/>
          <w:color w:val="auto"/>
        </w:rPr>
        <w:t xml:space="preserve">Navigation of systems  </w:t>
      </w:r>
    </w:p>
    <w:p w:rsidR="00D31B41" w:rsidRDefault="00D31B41" w:rsidP="002B2889">
      <w:pPr>
        <w:spacing w:line="360" w:lineRule="auto"/>
        <w:rPr>
          <w:rFonts w:cs="Arial"/>
        </w:rPr>
      </w:pPr>
      <w:r w:rsidRPr="005E1E2D">
        <w:rPr>
          <w:rFonts w:cs="Arial"/>
        </w:rPr>
        <w:t xml:space="preserve"> </w:t>
      </w:r>
      <w:r w:rsidRPr="005E1E2D">
        <w:rPr>
          <w:rFonts w:cs="Arial"/>
        </w:rPr>
        <w:br/>
      </w:r>
      <w:r w:rsidRPr="005E1E2D">
        <w:rPr>
          <w:rFonts w:cs="Arial"/>
          <w:b/>
        </w:rPr>
        <w:t xml:space="preserve">f) </w:t>
      </w:r>
      <w:r w:rsidRPr="005E1E2D">
        <w:rPr>
          <w:rFonts w:cs="Arial"/>
        </w:rPr>
        <w:t xml:space="preserve">Develop, promote and encourage electronic/online communication. </w:t>
      </w:r>
    </w:p>
    <w:p w:rsidR="00D31B41" w:rsidRPr="005E1E2D" w:rsidRDefault="00D31B41" w:rsidP="002B2889">
      <w:pPr>
        <w:spacing w:line="360" w:lineRule="auto"/>
        <w:rPr>
          <w:rFonts w:cs="Arial"/>
        </w:rPr>
      </w:pPr>
      <w:r w:rsidRPr="005E1E2D">
        <w:rPr>
          <w:rFonts w:cs="Arial"/>
          <w:b/>
        </w:rPr>
        <w:t xml:space="preserve">g) </w:t>
      </w:r>
      <w:r w:rsidRPr="005E1E2D">
        <w:rPr>
          <w:rFonts w:cs="Arial"/>
        </w:rPr>
        <w:t xml:space="preserve">Carry out annual employer visits for employers with more than 100 employees.  </w:t>
      </w:r>
    </w:p>
    <w:p w:rsidR="002B2889" w:rsidRPr="006434CE" w:rsidRDefault="00D31B41" w:rsidP="002B2889">
      <w:pPr>
        <w:spacing w:line="360" w:lineRule="auto"/>
        <w:rPr>
          <w:rFonts w:cs="Arial"/>
        </w:rPr>
      </w:pPr>
      <w:r w:rsidRPr="006434CE">
        <w:rPr>
          <w:rFonts w:cs="Arial"/>
        </w:rPr>
        <w:t xml:space="preserve">   </w:t>
      </w:r>
    </w:p>
    <w:p w:rsidR="00D31B41" w:rsidRPr="0067618E" w:rsidRDefault="00D31B41" w:rsidP="002B2889">
      <w:pPr>
        <w:pStyle w:val="Heading2Blue"/>
        <w:numPr>
          <w:ilvl w:val="1"/>
          <w:numId w:val="17"/>
        </w:numPr>
        <w:spacing w:line="360" w:lineRule="auto"/>
        <w:jc w:val="both"/>
      </w:pPr>
      <w:bookmarkStart w:id="19" w:name="_Toc195517917"/>
      <w:bookmarkStart w:id="20" w:name="_Toc381301251"/>
      <w:bookmarkStart w:id="21" w:name="_Toc381624848"/>
      <w:r w:rsidRPr="0067618E">
        <w:t>Performance Levels</w:t>
      </w:r>
      <w:bookmarkEnd w:id="19"/>
      <w:bookmarkEnd w:id="20"/>
      <w:bookmarkEnd w:id="21"/>
    </w:p>
    <w:p w:rsidR="00D31B41" w:rsidRPr="006434CE" w:rsidRDefault="00D31B41" w:rsidP="002B2889">
      <w:pPr>
        <w:spacing w:line="360" w:lineRule="auto"/>
        <w:rPr>
          <w:rFonts w:cs="Arial"/>
        </w:rPr>
      </w:pPr>
      <w:r>
        <w:rPr>
          <w:rFonts w:cs="Arial"/>
        </w:rPr>
        <w:t xml:space="preserve">A </w:t>
      </w:r>
      <w:r w:rsidRPr="006434CE">
        <w:rPr>
          <w:rFonts w:cs="Arial"/>
        </w:rPr>
        <w:t xml:space="preserve">Service Level Agreement </w:t>
      </w:r>
      <w:r>
        <w:rPr>
          <w:rFonts w:cs="Arial"/>
        </w:rPr>
        <w:t xml:space="preserve">is in place </w:t>
      </w:r>
      <w:r w:rsidRPr="006434CE">
        <w:rPr>
          <w:rFonts w:cs="Arial"/>
        </w:rPr>
        <w:t>for the provision of a range of pension administration services.</w:t>
      </w:r>
    </w:p>
    <w:p w:rsidR="00D31B41" w:rsidRPr="006434CE" w:rsidRDefault="00D31B41" w:rsidP="002B2889">
      <w:pPr>
        <w:spacing w:line="360" w:lineRule="auto"/>
        <w:rPr>
          <w:rFonts w:cs="Arial"/>
        </w:rPr>
      </w:pPr>
    </w:p>
    <w:p w:rsidR="00D31B41" w:rsidRDefault="00D31B41" w:rsidP="002B2889">
      <w:pPr>
        <w:spacing w:line="360" w:lineRule="auto"/>
        <w:rPr>
          <w:rFonts w:cs="Arial"/>
        </w:rPr>
      </w:pPr>
      <w:r w:rsidRPr="006434CE">
        <w:rPr>
          <w:rFonts w:cs="Arial"/>
        </w:rPr>
        <w:t xml:space="preserve">The minimum performance targets set are shown below.  Performance against these targets is reported to the Pension Fund Committee.  The Annual Administration Report </w:t>
      </w:r>
      <w:r>
        <w:rPr>
          <w:rFonts w:cs="Arial"/>
        </w:rPr>
        <w:t xml:space="preserve">as </w:t>
      </w:r>
      <w:r w:rsidRPr="006434CE">
        <w:rPr>
          <w:rFonts w:cs="Arial"/>
        </w:rPr>
        <w:t xml:space="preserve">reported to the Pension Fund Committee is available in the Employers area of </w:t>
      </w:r>
      <w:r>
        <w:rPr>
          <w:rFonts w:cs="Arial"/>
        </w:rPr>
        <w:t>the Your</w:t>
      </w:r>
      <w:r w:rsidRPr="006434CE">
        <w:rPr>
          <w:rFonts w:cs="Arial"/>
        </w:rPr>
        <w:t xml:space="preserve"> Pension Service website</w:t>
      </w:r>
      <w:r>
        <w:rPr>
          <w:rFonts w:cs="Arial"/>
        </w:rPr>
        <w:t>.</w:t>
      </w:r>
    </w:p>
    <w:p w:rsidR="00D31B41" w:rsidRDefault="00792806" w:rsidP="002B2889">
      <w:pPr>
        <w:spacing w:line="360" w:lineRule="auto"/>
        <w:rPr>
          <w:rFonts w:cs="Arial"/>
        </w:rPr>
      </w:pPr>
      <w:hyperlink r:id="rId10" w:history="1">
        <w:r w:rsidR="00D31B41" w:rsidRPr="00D01C62">
          <w:rPr>
            <w:rStyle w:val="Hyperlink"/>
          </w:rPr>
          <w:t>www.yourpensionservice.org.uk</w:t>
        </w:r>
      </w:hyperlink>
    </w:p>
    <w:p w:rsidR="00A14DE2" w:rsidRDefault="00A14DE2" w:rsidP="002B2889">
      <w:pPr>
        <w:pStyle w:val="Heading3blue"/>
        <w:spacing w:before="0" w:after="0" w:line="360" w:lineRule="auto"/>
        <w:rPr>
          <w:color w:val="auto"/>
        </w:rPr>
      </w:pPr>
      <w:bookmarkStart w:id="22" w:name="_Toc381301252"/>
      <w:bookmarkStart w:id="23" w:name="_Toc381624849"/>
    </w:p>
    <w:p w:rsidR="00D31B41" w:rsidRPr="0067618E" w:rsidRDefault="00D31B41" w:rsidP="002B2889">
      <w:pPr>
        <w:pStyle w:val="Heading3blue"/>
        <w:spacing w:before="0" w:after="0" w:line="360" w:lineRule="auto"/>
        <w:rPr>
          <w:color w:val="auto"/>
        </w:rPr>
      </w:pPr>
      <w:r w:rsidRPr="0067618E">
        <w:rPr>
          <w:color w:val="auto"/>
        </w:rPr>
        <w:t xml:space="preserve">1.2.1. </w:t>
      </w:r>
      <w:bookmarkStart w:id="24" w:name="_Toc195517918"/>
      <w:r w:rsidRPr="0067618E">
        <w:rPr>
          <w:color w:val="auto"/>
        </w:rPr>
        <w:t>Pensioner Members</w:t>
      </w:r>
      <w:bookmarkEnd w:id="22"/>
      <w:bookmarkEnd w:id="23"/>
      <w:bookmarkEnd w:id="24"/>
    </w:p>
    <w:p w:rsidR="00D31B41" w:rsidRPr="006434CE" w:rsidRDefault="00D31B41" w:rsidP="002B2889">
      <w:pPr>
        <w:pStyle w:val="Heading3blue"/>
        <w:spacing w:before="0" w:after="0" w:line="360" w:lineRule="auto"/>
      </w:pPr>
    </w:p>
    <w:tbl>
      <w:tblPr>
        <w:tblW w:w="8717" w:type="dxa"/>
        <w:jc w:val="center"/>
        <w:tblInd w:w="38" w:type="dxa"/>
        <w:tblLayout w:type="fixed"/>
        <w:tblLook w:val="0000"/>
      </w:tblPr>
      <w:tblGrid>
        <w:gridCol w:w="7583"/>
        <w:gridCol w:w="1134"/>
      </w:tblGrid>
      <w:tr w:rsidR="00D31B41" w:rsidRPr="006434CE" w:rsidTr="00D31B41">
        <w:trPr>
          <w:trHeight w:val="283"/>
          <w:jc w:val="center"/>
        </w:trPr>
        <w:tc>
          <w:tcPr>
            <w:tcW w:w="7583" w:type="dxa"/>
          </w:tcPr>
          <w:p w:rsidR="00D31B41" w:rsidRPr="006434CE" w:rsidRDefault="00D31B41" w:rsidP="002B2889">
            <w:pPr>
              <w:pStyle w:val="BodyTextIndent"/>
              <w:spacing w:after="0" w:line="360" w:lineRule="auto"/>
              <w:ind w:left="-90"/>
              <w:rPr>
                <w:rFonts w:cs="Arial"/>
                <w:u w:val="single"/>
              </w:rPr>
            </w:pPr>
            <w:r w:rsidRPr="006434CE">
              <w:rPr>
                <w:rFonts w:cs="Arial"/>
                <w:u w:val="single"/>
              </w:rPr>
              <w:t>Performance Standard</w:t>
            </w:r>
          </w:p>
          <w:p w:rsidR="00D31B41" w:rsidRDefault="00D31B41" w:rsidP="002B2889">
            <w:pPr>
              <w:pStyle w:val="BodyTextIndent"/>
              <w:spacing w:after="0" w:line="360" w:lineRule="auto"/>
              <w:ind w:left="-90"/>
              <w:rPr>
                <w:rFonts w:cs="Arial"/>
              </w:rPr>
            </w:pPr>
          </w:p>
          <w:p w:rsidR="002B2889" w:rsidRPr="006434CE" w:rsidRDefault="002B2889" w:rsidP="002B2889">
            <w:pPr>
              <w:pStyle w:val="BodyTextIndent"/>
              <w:spacing w:after="0" w:line="360" w:lineRule="auto"/>
              <w:ind w:left="-90"/>
              <w:rPr>
                <w:rFonts w:cs="Arial"/>
              </w:rPr>
            </w:pPr>
          </w:p>
        </w:tc>
        <w:tc>
          <w:tcPr>
            <w:tcW w:w="1134" w:type="dxa"/>
          </w:tcPr>
          <w:p w:rsidR="00D31B41" w:rsidRPr="006434CE" w:rsidRDefault="00D31B41" w:rsidP="002B2889">
            <w:pPr>
              <w:pStyle w:val="BodyTextIndent"/>
              <w:spacing w:after="0" w:line="360" w:lineRule="auto"/>
              <w:ind w:left="-90"/>
              <w:jc w:val="center"/>
              <w:rPr>
                <w:rFonts w:cs="Arial"/>
                <w:u w:val="single"/>
              </w:rPr>
            </w:pPr>
            <w:r w:rsidRPr="006434CE">
              <w:rPr>
                <w:rFonts w:cs="Arial"/>
                <w:u w:val="single"/>
              </w:rPr>
              <w:t>Minimum</w:t>
            </w:r>
          </w:p>
          <w:p w:rsidR="00D31B41" w:rsidRPr="006434CE" w:rsidRDefault="00D31B41" w:rsidP="002B2889">
            <w:pPr>
              <w:pStyle w:val="BodyTextIndent"/>
              <w:spacing w:after="0" w:line="360" w:lineRule="auto"/>
              <w:ind w:left="-90"/>
              <w:jc w:val="center"/>
              <w:rPr>
                <w:rFonts w:cs="Arial"/>
                <w:u w:val="single"/>
              </w:rPr>
            </w:pPr>
            <w:r w:rsidRPr="006434CE">
              <w:rPr>
                <w:rFonts w:cs="Arial"/>
                <w:u w:val="single"/>
              </w:rPr>
              <w:t>Target</w:t>
            </w:r>
          </w:p>
          <w:p w:rsidR="00D31B41" w:rsidRPr="006434CE" w:rsidRDefault="00D31B41" w:rsidP="002B2889">
            <w:pPr>
              <w:pStyle w:val="BodyTextIndent"/>
              <w:spacing w:after="0" w:line="360" w:lineRule="auto"/>
              <w:ind w:left="-90"/>
              <w:jc w:val="center"/>
              <w:rPr>
                <w:rFonts w:cs="Arial"/>
                <w:u w:val="single"/>
              </w:rPr>
            </w:pPr>
          </w:p>
        </w:tc>
      </w:tr>
      <w:tr w:rsidR="00D31B41" w:rsidRPr="0067618E" w:rsidTr="00D31B41">
        <w:trPr>
          <w:trHeight w:val="507"/>
          <w:jc w:val="center"/>
        </w:trPr>
        <w:tc>
          <w:tcPr>
            <w:tcW w:w="7583" w:type="dxa"/>
          </w:tcPr>
          <w:p w:rsidR="00D31B41" w:rsidRPr="0067618E" w:rsidRDefault="00D31B41" w:rsidP="002B2889">
            <w:pPr>
              <w:pStyle w:val="BodyTextIndent"/>
              <w:spacing w:after="0" w:line="360" w:lineRule="auto"/>
              <w:ind w:left="176" w:hanging="284"/>
              <w:rPr>
                <w:rFonts w:cs="Arial"/>
              </w:rPr>
            </w:pPr>
            <w:r w:rsidRPr="0067618E">
              <w:rPr>
                <w:rFonts w:cs="Arial"/>
                <w:b/>
              </w:rPr>
              <w:t xml:space="preserve">a) </w:t>
            </w:r>
            <w:r w:rsidRPr="0067618E">
              <w:rPr>
                <w:rFonts w:cs="Arial"/>
              </w:rPr>
              <w:t>Make payment of pensions on due date.</w:t>
            </w:r>
          </w:p>
        </w:tc>
        <w:tc>
          <w:tcPr>
            <w:tcW w:w="1134" w:type="dxa"/>
          </w:tcPr>
          <w:p w:rsidR="00D31B41" w:rsidRPr="0067618E" w:rsidRDefault="00D31B41" w:rsidP="002B2889">
            <w:pPr>
              <w:pStyle w:val="BodyTextIndent"/>
              <w:spacing w:after="0" w:line="360" w:lineRule="auto"/>
              <w:ind w:left="-90"/>
              <w:jc w:val="center"/>
              <w:rPr>
                <w:rFonts w:cs="Arial"/>
              </w:rPr>
            </w:pPr>
            <w:r w:rsidRPr="0067618E">
              <w:rPr>
                <w:rFonts w:cs="Arial"/>
              </w:rPr>
              <w:t>100%</w:t>
            </w:r>
          </w:p>
        </w:tc>
      </w:tr>
      <w:tr w:rsidR="00D31B41" w:rsidRPr="0067618E" w:rsidTr="00D31B41">
        <w:trPr>
          <w:jc w:val="center"/>
        </w:trPr>
        <w:tc>
          <w:tcPr>
            <w:tcW w:w="7583" w:type="dxa"/>
          </w:tcPr>
          <w:p w:rsidR="00D31B41" w:rsidRPr="0067618E" w:rsidRDefault="00D31B41" w:rsidP="002B2889">
            <w:pPr>
              <w:pStyle w:val="BodyTextIndent"/>
              <w:spacing w:after="0" w:line="360" w:lineRule="auto"/>
              <w:ind w:left="176" w:hanging="284"/>
              <w:rPr>
                <w:rFonts w:cs="Arial"/>
              </w:rPr>
            </w:pPr>
            <w:r w:rsidRPr="0067618E">
              <w:rPr>
                <w:rFonts w:cs="Arial"/>
                <w:b/>
              </w:rPr>
              <w:t xml:space="preserve">b) </w:t>
            </w:r>
            <w:r w:rsidRPr="0067618E">
              <w:rPr>
                <w:rFonts w:cs="Arial"/>
              </w:rPr>
              <w:t xml:space="preserve">Production and distribution of annual </w:t>
            </w:r>
            <w:proofErr w:type="spellStart"/>
            <w:r w:rsidRPr="0067618E">
              <w:rPr>
                <w:rFonts w:cs="Arial"/>
              </w:rPr>
              <w:t>P60s</w:t>
            </w:r>
            <w:proofErr w:type="spellEnd"/>
            <w:r w:rsidRPr="0067618E">
              <w:rPr>
                <w:rFonts w:cs="Arial"/>
              </w:rPr>
              <w:t xml:space="preserve"> to pensioners within statutory deadlines.</w:t>
            </w:r>
          </w:p>
          <w:p w:rsidR="00D31B41" w:rsidRPr="0067618E" w:rsidRDefault="00D31B41" w:rsidP="002B2889">
            <w:pPr>
              <w:pStyle w:val="BodyTextIndent"/>
              <w:spacing w:after="0" w:line="360" w:lineRule="auto"/>
              <w:ind w:left="176" w:hanging="284"/>
              <w:rPr>
                <w:rFonts w:cs="Arial"/>
              </w:rPr>
            </w:pPr>
          </w:p>
        </w:tc>
        <w:tc>
          <w:tcPr>
            <w:tcW w:w="1134" w:type="dxa"/>
          </w:tcPr>
          <w:p w:rsidR="00D31B41" w:rsidRPr="0067618E" w:rsidRDefault="00D31B41" w:rsidP="002B2889">
            <w:pPr>
              <w:pStyle w:val="BodyTextIndent"/>
              <w:spacing w:after="0" w:line="360" w:lineRule="auto"/>
              <w:ind w:left="-90"/>
              <w:jc w:val="center"/>
              <w:rPr>
                <w:rFonts w:cs="Arial"/>
              </w:rPr>
            </w:pPr>
            <w:r w:rsidRPr="0067618E">
              <w:rPr>
                <w:rFonts w:cs="Arial"/>
              </w:rPr>
              <w:t>100%</w:t>
            </w:r>
          </w:p>
        </w:tc>
      </w:tr>
      <w:tr w:rsidR="00D31B41" w:rsidRPr="0067618E" w:rsidTr="00D31B41">
        <w:trPr>
          <w:trHeight w:val="2996"/>
          <w:jc w:val="center"/>
        </w:trPr>
        <w:tc>
          <w:tcPr>
            <w:tcW w:w="7583" w:type="dxa"/>
          </w:tcPr>
          <w:p w:rsidR="00D31B41" w:rsidRPr="0067618E" w:rsidRDefault="00D31B41" w:rsidP="002B2889">
            <w:pPr>
              <w:pStyle w:val="BodyTextIndent"/>
              <w:spacing w:after="0" w:line="360" w:lineRule="auto"/>
              <w:ind w:left="176" w:hanging="284"/>
              <w:rPr>
                <w:rFonts w:cs="Arial"/>
              </w:rPr>
            </w:pPr>
            <w:proofErr w:type="gramStart"/>
            <w:r w:rsidRPr="0067618E">
              <w:rPr>
                <w:rFonts w:cs="Arial"/>
                <w:b/>
              </w:rPr>
              <w:lastRenderedPageBreak/>
              <w:t>c</w:t>
            </w:r>
            <w:proofErr w:type="gramEnd"/>
            <w:r w:rsidRPr="0067618E">
              <w:rPr>
                <w:rFonts w:cs="Arial"/>
                <w:b/>
              </w:rPr>
              <w:t xml:space="preserve">) </w:t>
            </w:r>
            <w:r w:rsidRPr="0067618E">
              <w:rPr>
                <w:rFonts w:cs="Arial"/>
              </w:rPr>
              <w:t>Implementation of annual pension increases by payment due date.</w:t>
            </w:r>
          </w:p>
          <w:p w:rsidR="00D31B41" w:rsidRPr="0067618E" w:rsidRDefault="00D31B41" w:rsidP="002B2889">
            <w:pPr>
              <w:pStyle w:val="BodyTextIndent"/>
              <w:spacing w:after="0" w:line="360" w:lineRule="auto"/>
              <w:ind w:left="176" w:hanging="284"/>
              <w:rPr>
                <w:rFonts w:cs="Arial"/>
              </w:rPr>
            </w:pPr>
          </w:p>
          <w:p w:rsidR="00D31B41" w:rsidRPr="0067618E" w:rsidRDefault="00D31B41" w:rsidP="002B2889">
            <w:pPr>
              <w:pStyle w:val="BodyTextIndent"/>
              <w:spacing w:after="0" w:line="360" w:lineRule="auto"/>
              <w:ind w:left="176" w:hanging="284"/>
              <w:rPr>
                <w:rFonts w:cs="Arial"/>
              </w:rPr>
            </w:pPr>
            <w:r w:rsidRPr="0067618E">
              <w:rPr>
                <w:rFonts w:cs="Arial"/>
                <w:b/>
              </w:rPr>
              <w:t xml:space="preserve">d) </w:t>
            </w:r>
            <w:r w:rsidRPr="0067618E">
              <w:rPr>
                <w:rFonts w:cs="Arial"/>
              </w:rPr>
              <w:t>Implementation of change in pensioner circumstance including the calculation and quoting of benefits on death of pensioners and administering the recovery of overpayments by payment due date.</w:t>
            </w:r>
          </w:p>
          <w:p w:rsidR="00D31B41" w:rsidRPr="0067618E" w:rsidRDefault="00D31B41" w:rsidP="002B2889">
            <w:pPr>
              <w:pStyle w:val="BodyTextIndent"/>
              <w:spacing w:after="0" w:line="360" w:lineRule="auto"/>
              <w:ind w:left="176" w:hanging="284"/>
              <w:rPr>
                <w:rFonts w:cs="Arial"/>
              </w:rPr>
            </w:pPr>
          </w:p>
          <w:p w:rsidR="00D31B41" w:rsidRPr="0067618E" w:rsidRDefault="00D31B41" w:rsidP="002B2889">
            <w:pPr>
              <w:pStyle w:val="BodyTextIndent"/>
              <w:spacing w:after="0" w:line="360" w:lineRule="auto"/>
              <w:ind w:left="176" w:hanging="284"/>
              <w:rPr>
                <w:rFonts w:cs="Arial"/>
              </w:rPr>
            </w:pPr>
            <w:r w:rsidRPr="0067618E">
              <w:rPr>
                <w:rFonts w:cs="Arial"/>
                <w:b/>
              </w:rPr>
              <w:t xml:space="preserve">e) </w:t>
            </w:r>
            <w:r w:rsidRPr="0067618E">
              <w:rPr>
                <w:rFonts w:cs="Arial"/>
              </w:rPr>
              <w:t>Provide information on request in respect of Pension Sharing on Divorce within legislative timescales.</w:t>
            </w:r>
          </w:p>
          <w:p w:rsidR="00D31B41" w:rsidRPr="0067618E" w:rsidRDefault="00D31B41" w:rsidP="002B2889">
            <w:pPr>
              <w:pStyle w:val="BodyTextIndent"/>
              <w:spacing w:after="0" w:line="360" w:lineRule="auto"/>
              <w:ind w:left="176" w:hanging="284"/>
              <w:rPr>
                <w:rFonts w:cs="Arial"/>
              </w:rPr>
            </w:pPr>
          </w:p>
          <w:p w:rsidR="00D31B41" w:rsidRPr="0067618E" w:rsidRDefault="00D31B41" w:rsidP="002B2889">
            <w:pPr>
              <w:pStyle w:val="BodyTextIndent"/>
              <w:spacing w:after="0" w:line="360" w:lineRule="auto"/>
              <w:ind w:left="176" w:hanging="284"/>
              <w:rPr>
                <w:rFonts w:cs="Arial"/>
              </w:rPr>
            </w:pPr>
            <w:r w:rsidRPr="0067618E">
              <w:rPr>
                <w:rFonts w:cs="Arial"/>
                <w:b/>
              </w:rPr>
              <w:t xml:space="preserve">e) </w:t>
            </w:r>
            <w:r w:rsidRPr="0067618E">
              <w:rPr>
                <w:rFonts w:cs="Arial"/>
              </w:rPr>
              <w:t>Implement Pension Sharing Orders within legislative timescales.</w:t>
            </w:r>
          </w:p>
          <w:p w:rsidR="00D31B41" w:rsidRPr="0067618E" w:rsidRDefault="00D31B41" w:rsidP="002B2889">
            <w:pPr>
              <w:pStyle w:val="BodyTextIndent"/>
              <w:spacing w:after="0" w:line="360" w:lineRule="auto"/>
              <w:ind w:left="176" w:hanging="284"/>
              <w:rPr>
                <w:rFonts w:cs="Arial"/>
              </w:rPr>
            </w:pPr>
          </w:p>
        </w:tc>
        <w:tc>
          <w:tcPr>
            <w:tcW w:w="1134" w:type="dxa"/>
          </w:tcPr>
          <w:p w:rsidR="00D31B41" w:rsidRPr="0067618E" w:rsidRDefault="00D31B41" w:rsidP="002B2889">
            <w:pPr>
              <w:pStyle w:val="BodyTextIndent"/>
              <w:spacing w:after="0" w:line="360" w:lineRule="auto"/>
              <w:ind w:left="-90"/>
              <w:jc w:val="center"/>
              <w:rPr>
                <w:rFonts w:cs="Arial"/>
              </w:rPr>
            </w:pPr>
            <w:r w:rsidRPr="0067618E">
              <w:rPr>
                <w:rFonts w:cs="Arial"/>
              </w:rPr>
              <w:t>100%</w:t>
            </w:r>
          </w:p>
          <w:p w:rsidR="00D31B41" w:rsidRPr="0067618E" w:rsidRDefault="00D31B41" w:rsidP="002B2889">
            <w:pPr>
              <w:pStyle w:val="BodyTextIndent"/>
              <w:spacing w:after="0" w:line="360" w:lineRule="auto"/>
              <w:ind w:left="-90"/>
              <w:jc w:val="center"/>
              <w:rPr>
                <w:rFonts w:cs="Arial"/>
              </w:rPr>
            </w:pPr>
          </w:p>
          <w:p w:rsidR="00D31B41" w:rsidRPr="0067618E" w:rsidRDefault="00D31B41" w:rsidP="002B2889">
            <w:pPr>
              <w:pStyle w:val="BodyTextIndent"/>
              <w:spacing w:after="0" w:line="360" w:lineRule="auto"/>
              <w:ind w:left="-90"/>
              <w:jc w:val="center"/>
              <w:rPr>
                <w:rFonts w:cs="Arial"/>
              </w:rPr>
            </w:pPr>
          </w:p>
          <w:p w:rsidR="00D31B41" w:rsidRPr="0067618E" w:rsidRDefault="00D31B41" w:rsidP="002B2889">
            <w:pPr>
              <w:pStyle w:val="BodyTextIndent"/>
              <w:spacing w:after="0" w:line="360" w:lineRule="auto"/>
              <w:ind w:left="-90"/>
              <w:jc w:val="center"/>
              <w:rPr>
                <w:rFonts w:cs="Arial"/>
              </w:rPr>
            </w:pPr>
            <w:r w:rsidRPr="0067618E">
              <w:rPr>
                <w:rFonts w:cs="Arial"/>
              </w:rPr>
              <w:t>90%</w:t>
            </w:r>
          </w:p>
          <w:p w:rsidR="00D31B41" w:rsidRPr="0067618E" w:rsidRDefault="00D31B41" w:rsidP="002B2889">
            <w:pPr>
              <w:pStyle w:val="BodyTextIndent"/>
              <w:spacing w:after="0" w:line="360" w:lineRule="auto"/>
              <w:ind w:left="-90"/>
              <w:jc w:val="center"/>
              <w:rPr>
                <w:rFonts w:cs="Arial"/>
              </w:rPr>
            </w:pPr>
          </w:p>
          <w:p w:rsidR="00D31B41" w:rsidRPr="0067618E" w:rsidRDefault="00D31B41" w:rsidP="002B2889">
            <w:pPr>
              <w:pStyle w:val="BodyTextIndent"/>
              <w:spacing w:after="0" w:line="360" w:lineRule="auto"/>
              <w:ind w:left="-90"/>
              <w:jc w:val="center"/>
              <w:rPr>
                <w:rFonts w:cs="Arial"/>
              </w:rPr>
            </w:pPr>
          </w:p>
          <w:p w:rsidR="00D31B41" w:rsidRPr="0067618E" w:rsidRDefault="00D31B41" w:rsidP="002B2889">
            <w:pPr>
              <w:pStyle w:val="BodyTextIndent"/>
              <w:spacing w:after="0" w:line="360" w:lineRule="auto"/>
              <w:ind w:left="-90"/>
              <w:jc w:val="center"/>
              <w:rPr>
                <w:rFonts w:cs="Arial"/>
              </w:rPr>
            </w:pPr>
            <w:r w:rsidRPr="0067618E">
              <w:rPr>
                <w:rFonts w:cs="Arial"/>
              </w:rPr>
              <w:t>100%</w:t>
            </w:r>
          </w:p>
          <w:p w:rsidR="00D31B41" w:rsidRPr="0067618E" w:rsidRDefault="00D31B41" w:rsidP="002B2889">
            <w:pPr>
              <w:pStyle w:val="BodyTextIndent"/>
              <w:spacing w:after="0" w:line="360" w:lineRule="auto"/>
              <w:ind w:left="-90"/>
              <w:jc w:val="center"/>
              <w:rPr>
                <w:rFonts w:cs="Arial"/>
              </w:rPr>
            </w:pPr>
          </w:p>
          <w:p w:rsidR="00D31B41" w:rsidRPr="0067618E" w:rsidRDefault="00D31B41" w:rsidP="002B2889">
            <w:pPr>
              <w:pStyle w:val="BodyTextIndent"/>
              <w:spacing w:after="0" w:line="360" w:lineRule="auto"/>
              <w:ind w:left="-90"/>
              <w:jc w:val="center"/>
              <w:rPr>
                <w:rFonts w:cs="Arial"/>
              </w:rPr>
            </w:pPr>
          </w:p>
          <w:p w:rsidR="00D31B41" w:rsidRPr="0067618E" w:rsidRDefault="00D31B41" w:rsidP="002B2889">
            <w:pPr>
              <w:pStyle w:val="BodyTextIndent"/>
              <w:spacing w:after="0" w:line="360" w:lineRule="auto"/>
              <w:ind w:left="-90"/>
              <w:jc w:val="center"/>
              <w:rPr>
                <w:rFonts w:cs="Arial"/>
              </w:rPr>
            </w:pPr>
            <w:r w:rsidRPr="0067618E">
              <w:rPr>
                <w:rFonts w:cs="Arial"/>
              </w:rPr>
              <w:t>100%</w:t>
            </w:r>
          </w:p>
        </w:tc>
      </w:tr>
      <w:tr w:rsidR="00D31B41" w:rsidRPr="0067618E" w:rsidTr="00D31B41">
        <w:trPr>
          <w:jc w:val="center"/>
        </w:trPr>
        <w:tc>
          <w:tcPr>
            <w:tcW w:w="7583" w:type="dxa"/>
          </w:tcPr>
          <w:p w:rsidR="00D31B41" w:rsidRPr="0067618E" w:rsidRDefault="00D31B41" w:rsidP="002B2889">
            <w:pPr>
              <w:pStyle w:val="BodyTextIndent"/>
              <w:spacing w:after="0" w:line="360" w:lineRule="auto"/>
              <w:ind w:left="176" w:hanging="284"/>
              <w:rPr>
                <w:rFonts w:cs="Arial"/>
              </w:rPr>
            </w:pPr>
            <w:r w:rsidRPr="0067618E">
              <w:rPr>
                <w:rFonts w:cs="Arial"/>
                <w:b/>
              </w:rPr>
              <w:t xml:space="preserve">f) </w:t>
            </w:r>
            <w:r w:rsidRPr="0067618E">
              <w:rPr>
                <w:rFonts w:cs="Arial"/>
              </w:rPr>
              <w:t>Respond to general correspondence within 10 working days of receipt.</w:t>
            </w:r>
          </w:p>
          <w:p w:rsidR="00D31B41" w:rsidRPr="0067618E" w:rsidRDefault="00D31B41" w:rsidP="002B2889">
            <w:pPr>
              <w:pStyle w:val="BodyTextIndent"/>
              <w:spacing w:after="0" w:line="360" w:lineRule="auto"/>
              <w:ind w:left="176" w:hanging="284"/>
              <w:rPr>
                <w:rFonts w:cs="Arial"/>
              </w:rPr>
            </w:pPr>
          </w:p>
        </w:tc>
        <w:tc>
          <w:tcPr>
            <w:tcW w:w="1134" w:type="dxa"/>
          </w:tcPr>
          <w:p w:rsidR="00D31B41" w:rsidRPr="0067618E" w:rsidRDefault="00D31B41" w:rsidP="002B2889">
            <w:pPr>
              <w:pStyle w:val="BodyTextIndent"/>
              <w:spacing w:after="0" w:line="360" w:lineRule="auto"/>
              <w:ind w:left="-90"/>
              <w:jc w:val="center"/>
              <w:rPr>
                <w:rFonts w:cs="Arial"/>
              </w:rPr>
            </w:pPr>
            <w:r w:rsidRPr="0067618E">
              <w:rPr>
                <w:rFonts w:cs="Arial"/>
              </w:rPr>
              <w:t>9</w:t>
            </w:r>
            <w:r>
              <w:rPr>
                <w:rFonts w:cs="Arial"/>
              </w:rPr>
              <w:t>0</w:t>
            </w:r>
            <w:r w:rsidRPr="0067618E">
              <w:rPr>
                <w:rFonts w:cs="Arial"/>
              </w:rPr>
              <w:t>%</w:t>
            </w:r>
          </w:p>
        </w:tc>
      </w:tr>
      <w:tr w:rsidR="00D31B41" w:rsidRPr="0067618E" w:rsidTr="00D31B41">
        <w:trPr>
          <w:trHeight w:val="600"/>
          <w:jc w:val="center"/>
        </w:trPr>
        <w:tc>
          <w:tcPr>
            <w:tcW w:w="7583" w:type="dxa"/>
          </w:tcPr>
          <w:p w:rsidR="00D31B41" w:rsidRPr="0067618E" w:rsidRDefault="00D31B41" w:rsidP="002B2889">
            <w:pPr>
              <w:pStyle w:val="BodyTextIndent"/>
              <w:spacing w:after="0" w:line="360" w:lineRule="auto"/>
              <w:ind w:left="176" w:hanging="284"/>
              <w:rPr>
                <w:rFonts w:cs="Arial"/>
              </w:rPr>
            </w:pPr>
            <w:r w:rsidRPr="0067618E">
              <w:rPr>
                <w:rFonts w:cs="Arial"/>
                <w:b/>
              </w:rPr>
              <w:t xml:space="preserve">g) </w:t>
            </w:r>
            <w:r w:rsidRPr="0067618E">
              <w:rPr>
                <w:rFonts w:cs="Arial"/>
              </w:rPr>
              <w:t>Calls to the Pensions Helpdesk answered.</w:t>
            </w:r>
          </w:p>
          <w:p w:rsidR="00D31B41" w:rsidRPr="0067618E" w:rsidRDefault="00D31B41" w:rsidP="002B2889">
            <w:pPr>
              <w:pStyle w:val="BodyTextIndent"/>
              <w:spacing w:after="0" w:line="360" w:lineRule="auto"/>
              <w:ind w:left="176" w:hanging="284"/>
              <w:rPr>
                <w:rFonts w:cs="Arial"/>
              </w:rPr>
            </w:pPr>
          </w:p>
        </w:tc>
        <w:tc>
          <w:tcPr>
            <w:tcW w:w="1134" w:type="dxa"/>
          </w:tcPr>
          <w:p w:rsidR="00D31B41" w:rsidRPr="0067618E" w:rsidRDefault="00D31B41" w:rsidP="002B2889">
            <w:pPr>
              <w:pStyle w:val="BodyTextIndent"/>
              <w:spacing w:after="0" w:line="360" w:lineRule="auto"/>
              <w:ind w:left="-90"/>
              <w:jc w:val="center"/>
              <w:rPr>
                <w:rFonts w:cs="Arial"/>
              </w:rPr>
            </w:pPr>
            <w:r w:rsidRPr="0067618E">
              <w:rPr>
                <w:rFonts w:cs="Arial"/>
              </w:rPr>
              <w:t>90%</w:t>
            </w:r>
          </w:p>
        </w:tc>
      </w:tr>
      <w:tr w:rsidR="00D31B41" w:rsidRPr="0067618E" w:rsidTr="00D31B41">
        <w:trPr>
          <w:trHeight w:val="722"/>
          <w:jc w:val="center"/>
        </w:trPr>
        <w:tc>
          <w:tcPr>
            <w:tcW w:w="7583" w:type="dxa"/>
          </w:tcPr>
          <w:p w:rsidR="00D31B41" w:rsidRPr="0067618E" w:rsidRDefault="00D31B41" w:rsidP="002B2889">
            <w:pPr>
              <w:pStyle w:val="BodyTextIndent"/>
              <w:spacing w:after="0" w:line="360" w:lineRule="auto"/>
              <w:ind w:left="176" w:hanging="284"/>
              <w:rPr>
                <w:rFonts w:cs="Arial"/>
              </w:rPr>
            </w:pPr>
            <w:r w:rsidRPr="0067618E">
              <w:rPr>
                <w:rFonts w:cs="Arial"/>
                <w:b/>
              </w:rPr>
              <w:t xml:space="preserve">h) </w:t>
            </w:r>
            <w:r w:rsidRPr="0067618E">
              <w:rPr>
                <w:rFonts w:cs="Arial"/>
              </w:rPr>
              <w:t>Undertake annual reviews to establish continuing entitlements to pension for all children over age 17.</w:t>
            </w:r>
          </w:p>
          <w:p w:rsidR="00C9787D" w:rsidRPr="0067618E" w:rsidRDefault="00C9787D" w:rsidP="002B2889">
            <w:pPr>
              <w:pStyle w:val="BodyTextIndent"/>
              <w:spacing w:after="0" w:line="360" w:lineRule="auto"/>
              <w:ind w:left="176" w:hanging="284"/>
              <w:rPr>
                <w:rFonts w:cs="Arial"/>
              </w:rPr>
            </w:pPr>
          </w:p>
        </w:tc>
        <w:tc>
          <w:tcPr>
            <w:tcW w:w="1134" w:type="dxa"/>
          </w:tcPr>
          <w:p w:rsidR="00D31B41" w:rsidRPr="0067618E" w:rsidRDefault="00D31B41" w:rsidP="002B2889">
            <w:pPr>
              <w:pStyle w:val="BodyTextIndent"/>
              <w:spacing w:after="0" w:line="360" w:lineRule="auto"/>
              <w:ind w:left="-90"/>
              <w:jc w:val="center"/>
              <w:rPr>
                <w:rFonts w:cs="Arial"/>
              </w:rPr>
            </w:pPr>
            <w:r w:rsidRPr="0067618E">
              <w:rPr>
                <w:rFonts w:cs="Arial"/>
              </w:rPr>
              <w:t>100%</w:t>
            </w:r>
          </w:p>
        </w:tc>
      </w:tr>
    </w:tbl>
    <w:p w:rsidR="00D31B41" w:rsidRPr="0067618E" w:rsidRDefault="00D31B41" w:rsidP="002B2889">
      <w:pPr>
        <w:pStyle w:val="Heading3blue"/>
        <w:spacing w:before="0" w:after="0" w:line="360" w:lineRule="auto"/>
        <w:rPr>
          <w:color w:val="auto"/>
        </w:rPr>
      </w:pPr>
      <w:bookmarkStart w:id="25" w:name="_Toc195517919"/>
      <w:bookmarkStart w:id="26" w:name="_Toc381301253"/>
      <w:bookmarkStart w:id="27" w:name="_Toc381624850"/>
      <w:r w:rsidRPr="0067618E">
        <w:rPr>
          <w:color w:val="auto"/>
        </w:rPr>
        <w:t>1.2.2 Active &amp; Deferred Members</w:t>
      </w:r>
      <w:bookmarkEnd w:id="25"/>
      <w:bookmarkEnd w:id="26"/>
      <w:bookmarkEnd w:id="27"/>
    </w:p>
    <w:p w:rsidR="00D31B41" w:rsidRPr="0067618E" w:rsidRDefault="00D31B41" w:rsidP="002B2889">
      <w:pPr>
        <w:pStyle w:val="Heading3blue"/>
        <w:spacing w:before="0" w:after="0" w:line="360" w:lineRule="auto"/>
        <w:rPr>
          <w:color w:val="auto"/>
        </w:rPr>
      </w:pPr>
    </w:p>
    <w:tbl>
      <w:tblPr>
        <w:tblW w:w="8826" w:type="dxa"/>
        <w:jc w:val="center"/>
        <w:tblInd w:w="-72" w:type="dxa"/>
        <w:tblLayout w:type="fixed"/>
        <w:tblLook w:val="0000"/>
      </w:tblPr>
      <w:tblGrid>
        <w:gridCol w:w="7551"/>
        <w:gridCol w:w="1275"/>
      </w:tblGrid>
      <w:tr w:rsidR="00D31B41" w:rsidRPr="0067618E" w:rsidTr="00D31B41">
        <w:trPr>
          <w:jc w:val="center"/>
        </w:trPr>
        <w:tc>
          <w:tcPr>
            <w:tcW w:w="7551" w:type="dxa"/>
          </w:tcPr>
          <w:p w:rsidR="00D31B41" w:rsidRPr="0067618E" w:rsidRDefault="00D31B41" w:rsidP="002B2889">
            <w:pPr>
              <w:pStyle w:val="BodyTextIndent"/>
              <w:spacing w:after="0" w:line="360" w:lineRule="auto"/>
              <w:ind w:left="-91"/>
              <w:rPr>
                <w:rFonts w:cs="Arial"/>
                <w:u w:val="single"/>
              </w:rPr>
            </w:pPr>
            <w:r w:rsidRPr="0067618E">
              <w:rPr>
                <w:rFonts w:cs="Arial"/>
                <w:u w:val="single"/>
              </w:rPr>
              <w:t>Performance Standard</w:t>
            </w:r>
          </w:p>
          <w:p w:rsidR="00D31B41" w:rsidRPr="0067618E" w:rsidRDefault="00D31B41" w:rsidP="002B2889">
            <w:pPr>
              <w:pStyle w:val="BodyTextIndent"/>
              <w:spacing w:after="0" w:line="360" w:lineRule="auto"/>
              <w:ind w:left="-90"/>
              <w:rPr>
                <w:rFonts w:cs="Arial"/>
              </w:rPr>
            </w:pPr>
          </w:p>
        </w:tc>
        <w:tc>
          <w:tcPr>
            <w:tcW w:w="1275" w:type="dxa"/>
          </w:tcPr>
          <w:p w:rsidR="00D31B41" w:rsidRPr="0067618E" w:rsidRDefault="00D31B41" w:rsidP="002B2889">
            <w:pPr>
              <w:pStyle w:val="BodyTextIndent"/>
              <w:spacing w:after="0" w:line="360" w:lineRule="auto"/>
              <w:ind w:left="0"/>
              <w:jc w:val="center"/>
              <w:rPr>
                <w:rFonts w:cs="Arial"/>
                <w:u w:val="single"/>
              </w:rPr>
            </w:pPr>
            <w:r w:rsidRPr="0067618E">
              <w:rPr>
                <w:rFonts w:cs="Arial"/>
                <w:u w:val="single"/>
              </w:rPr>
              <w:t>Minimum Targets</w:t>
            </w:r>
          </w:p>
          <w:p w:rsidR="00D31B41" w:rsidRPr="0067618E" w:rsidRDefault="00D31B41" w:rsidP="002B2889">
            <w:pPr>
              <w:pStyle w:val="BodyTextIndent"/>
              <w:spacing w:after="0" w:line="360" w:lineRule="auto"/>
              <w:ind w:left="0"/>
              <w:jc w:val="center"/>
              <w:rPr>
                <w:rFonts w:cs="Arial"/>
                <w:u w:val="single"/>
              </w:rPr>
            </w:pPr>
          </w:p>
        </w:tc>
      </w:tr>
      <w:tr w:rsidR="00D31B41" w:rsidRPr="0067618E" w:rsidTr="00D31B41">
        <w:trPr>
          <w:jc w:val="center"/>
        </w:trPr>
        <w:tc>
          <w:tcPr>
            <w:tcW w:w="7551" w:type="dxa"/>
          </w:tcPr>
          <w:p w:rsidR="00D31B41" w:rsidRPr="0067618E" w:rsidRDefault="00D31B41" w:rsidP="002B2889">
            <w:pPr>
              <w:pStyle w:val="BodyTextIndent"/>
              <w:spacing w:after="0" w:line="360" w:lineRule="auto"/>
              <w:ind w:left="-90"/>
              <w:rPr>
                <w:rFonts w:cs="Arial"/>
              </w:rPr>
            </w:pPr>
            <w:r w:rsidRPr="0067618E">
              <w:rPr>
                <w:rFonts w:cs="Arial"/>
                <w:b/>
              </w:rPr>
              <w:t xml:space="preserve">a) </w:t>
            </w:r>
            <w:r w:rsidRPr="0067618E">
              <w:rPr>
                <w:rFonts w:cs="Arial"/>
              </w:rPr>
              <w:t>Amend personal records within 10 working days of receipt of required documentation.</w:t>
            </w:r>
          </w:p>
          <w:p w:rsidR="00D31B41" w:rsidRPr="0067618E" w:rsidRDefault="00D31B41" w:rsidP="002B2889">
            <w:pPr>
              <w:pStyle w:val="BodyTextIndent"/>
              <w:spacing w:after="0" w:line="360" w:lineRule="auto"/>
              <w:ind w:left="-90"/>
              <w:rPr>
                <w:rFonts w:cs="Arial"/>
                <w:sz w:val="16"/>
              </w:rPr>
            </w:pPr>
          </w:p>
        </w:tc>
        <w:tc>
          <w:tcPr>
            <w:tcW w:w="1275" w:type="dxa"/>
          </w:tcPr>
          <w:p w:rsidR="00D31B41" w:rsidRPr="0067618E" w:rsidRDefault="00D31B41" w:rsidP="002B2889">
            <w:pPr>
              <w:pStyle w:val="BodyTextIndent"/>
              <w:spacing w:after="0" w:line="360" w:lineRule="auto"/>
              <w:ind w:left="0"/>
              <w:jc w:val="center"/>
              <w:rPr>
                <w:rFonts w:cs="Arial"/>
              </w:rPr>
            </w:pPr>
            <w:r w:rsidRPr="0067618E">
              <w:rPr>
                <w:rFonts w:cs="Arial"/>
              </w:rPr>
              <w:t>90%</w:t>
            </w:r>
          </w:p>
        </w:tc>
      </w:tr>
      <w:tr w:rsidR="00D31B41" w:rsidRPr="0067618E" w:rsidTr="00D31B41">
        <w:trPr>
          <w:jc w:val="center"/>
        </w:trPr>
        <w:tc>
          <w:tcPr>
            <w:tcW w:w="7551" w:type="dxa"/>
          </w:tcPr>
          <w:p w:rsidR="00D31B41" w:rsidRPr="0067618E" w:rsidRDefault="00D31B41" w:rsidP="002B2889">
            <w:pPr>
              <w:pStyle w:val="BodyTextIndent"/>
              <w:spacing w:after="0" w:line="360" w:lineRule="auto"/>
              <w:ind w:left="-90"/>
              <w:rPr>
                <w:rFonts w:cs="Arial"/>
              </w:rPr>
            </w:pPr>
            <w:r w:rsidRPr="0067618E">
              <w:rPr>
                <w:rFonts w:cs="Arial"/>
                <w:b/>
              </w:rPr>
              <w:t xml:space="preserve">b) </w:t>
            </w:r>
            <w:r w:rsidRPr="0067618E">
              <w:rPr>
                <w:rFonts w:cs="Arial"/>
              </w:rPr>
              <w:t>Providing an annual statement of benefit entitlement to all active and deferred members.</w:t>
            </w:r>
          </w:p>
          <w:p w:rsidR="00D31B41" w:rsidRPr="0067618E" w:rsidRDefault="00D31B41" w:rsidP="002B2889">
            <w:pPr>
              <w:pStyle w:val="BodyTextIndent"/>
              <w:spacing w:after="0" w:line="360" w:lineRule="auto"/>
              <w:ind w:left="-90"/>
              <w:rPr>
                <w:rFonts w:cs="Arial"/>
                <w:sz w:val="16"/>
              </w:rPr>
            </w:pPr>
          </w:p>
        </w:tc>
        <w:tc>
          <w:tcPr>
            <w:tcW w:w="1275" w:type="dxa"/>
          </w:tcPr>
          <w:p w:rsidR="00D31B41" w:rsidRPr="0067618E" w:rsidRDefault="00D31B41" w:rsidP="002B2889">
            <w:pPr>
              <w:pStyle w:val="BodyTextIndent"/>
              <w:spacing w:after="0" w:line="360" w:lineRule="auto"/>
              <w:ind w:left="0"/>
              <w:jc w:val="center"/>
              <w:rPr>
                <w:rFonts w:cs="Arial"/>
              </w:rPr>
            </w:pPr>
            <w:r w:rsidRPr="0067618E">
              <w:rPr>
                <w:rFonts w:cs="Arial"/>
              </w:rPr>
              <w:t>100%</w:t>
            </w:r>
          </w:p>
        </w:tc>
      </w:tr>
      <w:tr w:rsidR="00D31B41" w:rsidRPr="0067618E" w:rsidTr="00D31B41">
        <w:trPr>
          <w:jc w:val="center"/>
        </w:trPr>
        <w:tc>
          <w:tcPr>
            <w:tcW w:w="7551" w:type="dxa"/>
          </w:tcPr>
          <w:p w:rsidR="00D31B41" w:rsidRPr="0067618E" w:rsidRDefault="00D31B41" w:rsidP="002B2889">
            <w:pPr>
              <w:pStyle w:val="BodyTextIndent"/>
              <w:spacing w:after="0" w:line="360" w:lineRule="auto"/>
              <w:ind w:left="-90"/>
              <w:rPr>
                <w:rFonts w:cs="Arial"/>
              </w:rPr>
            </w:pPr>
            <w:r w:rsidRPr="0067618E">
              <w:rPr>
                <w:rFonts w:cs="Arial"/>
                <w:b/>
              </w:rPr>
              <w:t xml:space="preserve">c) </w:t>
            </w:r>
            <w:r w:rsidRPr="0067618E">
              <w:rPr>
                <w:rFonts w:cs="Arial"/>
              </w:rPr>
              <w:t>Calculation of additional membership for transfer values within 10 working days of receipt of transfer details.</w:t>
            </w:r>
          </w:p>
          <w:p w:rsidR="00D31B41" w:rsidRPr="0067618E" w:rsidRDefault="00D31B41" w:rsidP="002B2889">
            <w:pPr>
              <w:pStyle w:val="BodyTextIndent"/>
              <w:spacing w:after="0" w:line="360" w:lineRule="auto"/>
              <w:ind w:left="-90"/>
              <w:rPr>
                <w:rFonts w:cs="Arial"/>
                <w:sz w:val="16"/>
              </w:rPr>
            </w:pPr>
          </w:p>
        </w:tc>
        <w:tc>
          <w:tcPr>
            <w:tcW w:w="1275" w:type="dxa"/>
          </w:tcPr>
          <w:p w:rsidR="00D31B41" w:rsidRPr="0067618E" w:rsidRDefault="00D31B41" w:rsidP="002B2889">
            <w:pPr>
              <w:pStyle w:val="BodyTextIndent"/>
              <w:spacing w:after="0" w:line="360" w:lineRule="auto"/>
              <w:ind w:left="0"/>
              <w:jc w:val="center"/>
              <w:rPr>
                <w:rFonts w:cs="Arial"/>
              </w:rPr>
            </w:pPr>
            <w:r w:rsidRPr="0067618E">
              <w:rPr>
                <w:rFonts w:cs="Arial"/>
              </w:rPr>
              <w:t>90%</w:t>
            </w:r>
          </w:p>
        </w:tc>
      </w:tr>
      <w:tr w:rsidR="00D31B41" w:rsidRPr="0067618E" w:rsidTr="00D31B41">
        <w:trPr>
          <w:jc w:val="center"/>
        </w:trPr>
        <w:tc>
          <w:tcPr>
            <w:tcW w:w="7551" w:type="dxa"/>
          </w:tcPr>
          <w:p w:rsidR="00D31B41" w:rsidRPr="0067618E" w:rsidRDefault="00D31B41" w:rsidP="002B2889">
            <w:pPr>
              <w:pStyle w:val="BodyTextIndent"/>
              <w:spacing w:after="0" w:line="360" w:lineRule="auto"/>
              <w:ind w:left="-90"/>
              <w:rPr>
                <w:rFonts w:cs="Arial"/>
              </w:rPr>
            </w:pPr>
            <w:r w:rsidRPr="0067618E">
              <w:rPr>
                <w:rFonts w:cs="Arial"/>
                <w:b/>
              </w:rPr>
              <w:t xml:space="preserve">d) </w:t>
            </w:r>
            <w:r w:rsidRPr="0067618E">
              <w:rPr>
                <w:rFonts w:cs="Arial"/>
              </w:rPr>
              <w:t>Action agreed transfer values within 10 working days of receipt of acceptance.</w:t>
            </w:r>
          </w:p>
          <w:p w:rsidR="00D31B41" w:rsidRPr="0067618E" w:rsidRDefault="00D31B41" w:rsidP="002B2889">
            <w:pPr>
              <w:pStyle w:val="BodyTextIndent"/>
              <w:spacing w:after="0" w:line="360" w:lineRule="auto"/>
              <w:ind w:left="-90"/>
              <w:rPr>
                <w:rFonts w:cs="Arial"/>
                <w:sz w:val="16"/>
              </w:rPr>
            </w:pPr>
          </w:p>
          <w:p w:rsidR="00D31B41" w:rsidRPr="0067618E" w:rsidRDefault="00D31B41" w:rsidP="002B2889">
            <w:pPr>
              <w:pStyle w:val="BodyTextIndent"/>
              <w:spacing w:after="0" w:line="360" w:lineRule="auto"/>
              <w:ind w:left="-90"/>
              <w:rPr>
                <w:rFonts w:cs="Arial"/>
              </w:rPr>
            </w:pPr>
            <w:r w:rsidRPr="0067618E">
              <w:rPr>
                <w:rFonts w:cs="Arial"/>
                <w:b/>
              </w:rPr>
              <w:t xml:space="preserve">e) </w:t>
            </w:r>
            <w:r w:rsidRPr="0067618E">
              <w:rPr>
                <w:rFonts w:cs="Arial"/>
              </w:rPr>
              <w:t>Provide information on request in respect of Pension Sharing on Divorce within legislative timescales.</w:t>
            </w:r>
          </w:p>
          <w:p w:rsidR="00D31B41" w:rsidRPr="0067618E" w:rsidRDefault="00D31B41" w:rsidP="002B2889">
            <w:pPr>
              <w:pStyle w:val="BodyTextIndent"/>
              <w:spacing w:after="0" w:line="360" w:lineRule="auto"/>
              <w:ind w:left="-90"/>
              <w:rPr>
                <w:rFonts w:cs="Arial"/>
                <w:sz w:val="16"/>
              </w:rPr>
            </w:pPr>
          </w:p>
          <w:p w:rsidR="00D31B41" w:rsidRPr="0067618E" w:rsidRDefault="00D31B41" w:rsidP="002B2889">
            <w:pPr>
              <w:pStyle w:val="BodyTextIndent"/>
              <w:spacing w:after="0" w:line="360" w:lineRule="auto"/>
              <w:ind w:left="-90"/>
              <w:rPr>
                <w:rFonts w:cs="Arial"/>
              </w:rPr>
            </w:pPr>
            <w:r w:rsidRPr="0067618E">
              <w:rPr>
                <w:rFonts w:cs="Arial"/>
                <w:b/>
              </w:rPr>
              <w:t xml:space="preserve">f) </w:t>
            </w:r>
            <w:r w:rsidRPr="0067618E">
              <w:rPr>
                <w:rFonts w:cs="Arial"/>
              </w:rPr>
              <w:t xml:space="preserve">Implement Pension Sharing Orders within legislative timescales. </w:t>
            </w:r>
          </w:p>
          <w:p w:rsidR="00D31B41" w:rsidRPr="0067618E" w:rsidRDefault="00D31B41" w:rsidP="002B2889">
            <w:pPr>
              <w:pStyle w:val="BodyTextIndent"/>
              <w:spacing w:after="0" w:line="360" w:lineRule="auto"/>
              <w:ind w:left="-90"/>
              <w:rPr>
                <w:rFonts w:cs="Arial"/>
                <w:sz w:val="16"/>
              </w:rPr>
            </w:pPr>
          </w:p>
          <w:p w:rsidR="00D31B41" w:rsidRPr="0067618E" w:rsidRDefault="00D31B41" w:rsidP="002B2889">
            <w:pPr>
              <w:pStyle w:val="BodyTextIndent"/>
              <w:spacing w:after="0" w:line="360" w:lineRule="auto"/>
              <w:ind w:left="-90"/>
              <w:rPr>
                <w:rFonts w:cs="Arial"/>
              </w:rPr>
            </w:pPr>
            <w:r w:rsidRPr="0067618E">
              <w:rPr>
                <w:rFonts w:cs="Arial"/>
                <w:b/>
              </w:rPr>
              <w:t xml:space="preserve">g) </w:t>
            </w:r>
            <w:r w:rsidRPr="0067618E">
              <w:rPr>
                <w:rFonts w:cs="Arial"/>
              </w:rPr>
              <w:t>Provide a statement of deferred benefit entitlement on leaving service within 15 working days of date of leaving or receipt of notification, whichever is later.</w:t>
            </w:r>
          </w:p>
          <w:p w:rsidR="00D31B41" w:rsidRPr="0067618E" w:rsidRDefault="00D31B41" w:rsidP="002B2889">
            <w:pPr>
              <w:pStyle w:val="BodyTextIndent"/>
              <w:spacing w:after="0" w:line="360" w:lineRule="auto"/>
              <w:ind w:left="-90"/>
              <w:rPr>
                <w:rFonts w:cs="Arial"/>
                <w:sz w:val="16"/>
              </w:rPr>
            </w:pPr>
          </w:p>
          <w:p w:rsidR="00D31B41" w:rsidRPr="0067618E" w:rsidRDefault="00D31B41" w:rsidP="002B2889">
            <w:pPr>
              <w:pStyle w:val="BodyTextIndent"/>
              <w:spacing w:after="0" w:line="360" w:lineRule="auto"/>
              <w:ind w:left="-90"/>
              <w:rPr>
                <w:rFonts w:cs="Arial"/>
              </w:rPr>
            </w:pPr>
            <w:r w:rsidRPr="0067618E">
              <w:rPr>
                <w:rFonts w:cs="Arial"/>
                <w:b/>
              </w:rPr>
              <w:t xml:space="preserve">h) </w:t>
            </w:r>
            <w:r w:rsidRPr="0067618E">
              <w:rPr>
                <w:rFonts w:cs="Arial"/>
              </w:rPr>
              <w:t>Respond to requests for estimates of benefits in relation to retirement, leaving service or on death within 10 working days following receipt of request.</w:t>
            </w:r>
          </w:p>
          <w:p w:rsidR="00D31B41" w:rsidRPr="0067618E" w:rsidRDefault="00D31B41" w:rsidP="002B2889">
            <w:pPr>
              <w:pStyle w:val="BodyTextIndent"/>
              <w:spacing w:after="0" w:line="360" w:lineRule="auto"/>
              <w:ind w:left="-90"/>
              <w:rPr>
                <w:rFonts w:cs="Arial"/>
                <w:sz w:val="16"/>
              </w:rPr>
            </w:pPr>
          </w:p>
        </w:tc>
        <w:tc>
          <w:tcPr>
            <w:tcW w:w="1275" w:type="dxa"/>
          </w:tcPr>
          <w:p w:rsidR="00D31B41" w:rsidRPr="0067618E" w:rsidRDefault="00D31B41" w:rsidP="002B2889">
            <w:pPr>
              <w:pStyle w:val="BodyTextIndent"/>
              <w:spacing w:after="0" w:line="360" w:lineRule="auto"/>
              <w:ind w:left="0"/>
              <w:jc w:val="center"/>
              <w:rPr>
                <w:rFonts w:cs="Arial"/>
              </w:rPr>
            </w:pPr>
            <w:r w:rsidRPr="0067618E">
              <w:rPr>
                <w:rFonts w:cs="Arial"/>
              </w:rPr>
              <w:lastRenderedPageBreak/>
              <w:t>90%</w:t>
            </w:r>
          </w:p>
          <w:p w:rsidR="00D31B41" w:rsidRPr="0067618E" w:rsidRDefault="00D31B41" w:rsidP="002B2889">
            <w:pPr>
              <w:pStyle w:val="BodyTextIndent"/>
              <w:spacing w:after="0" w:line="360" w:lineRule="auto"/>
              <w:ind w:left="0"/>
              <w:jc w:val="center"/>
              <w:rPr>
                <w:rFonts w:cs="Arial"/>
              </w:rPr>
            </w:pPr>
          </w:p>
          <w:p w:rsidR="00D31B41" w:rsidRPr="0067618E" w:rsidRDefault="00D31B41" w:rsidP="002B2889">
            <w:pPr>
              <w:pStyle w:val="BodyTextIndent"/>
              <w:spacing w:after="0" w:line="360" w:lineRule="auto"/>
              <w:ind w:left="0"/>
              <w:jc w:val="center"/>
              <w:rPr>
                <w:rFonts w:cs="Arial"/>
                <w:sz w:val="16"/>
              </w:rPr>
            </w:pPr>
          </w:p>
          <w:p w:rsidR="00D31B41" w:rsidRPr="0067618E" w:rsidRDefault="00D31B41" w:rsidP="002B2889">
            <w:pPr>
              <w:pStyle w:val="BodyTextIndent"/>
              <w:spacing w:after="0" w:line="360" w:lineRule="auto"/>
              <w:ind w:left="0"/>
              <w:jc w:val="center"/>
              <w:rPr>
                <w:rFonts w:cs="Arial"/>
              </w:rPr>
            </w:pPr>
            <w:r w:rsidRPr="0067618E">
              <w:rPr>
                <w:rFonts w:cs="Arial"/>
              </w:rPr>
              <w:t>100%</w:t>
            </w:r>
          </w:p>
          <w:p w:rsidR="00D31B41" w:rsidRPr="0067618E" w:rsidRDefault="00D31B41" w:rsidP="002B2889">
            <w:pPr>
              <w:pStyle w:val="BodyTextIndent"/>
              <w:spacing w:after="0" w:line="360" w:lineRule="auto"/>
              <w:ind w:left="0"/>
              <w:jc w:val="center"/>
              <w:rPr>
                <w:rFonts w:cs="Arial"/>
              </w:rPr>
            </w:pPr>
          </w:p>
          <w:p w:rsidR="00D31B41" w:rsidRPr="0067618E" w:rsidRDefault="00D31B41" w:rsidP="002B2889">
            <w:pPr>
              <w:pStyle w:val="BodyTextIndent"/>
              <w:spacing w:after="0" w:line="360" w:lineRule="auto"/>
              <w:ind w:left="0"/>
              <w:jc w:val="center"/>
              <w:rPr>
                <w:rFonts w:cs="Arial"/>
                <w:sz w:val="16"/>
              </w:rPr>
            </w:pPr>
          </w:p>
          <w:p w:rsidR="00D31B41" w:rsidRPr="0067618E" w:rsidRDefault="00D31B41" w:rsidP="002B2889">
            <w:pPr>
              <w:pStyle w:val="BodyTextIndent"/>
              <w:spacing w:after="0" w:line="360" w:lineRule="auto"/>
              <w:ind w:left="0"/>
              <w:jc w:val="center"/>
              <w:rPr>
                <w:rFonts w:cs="Arial"/>
              </w:rPr>
            </w:pPr>
            <w:r w:rsidRPr="0067618E">
              <w:rPr>
                <w:rFonts w:cs="Arial"/>
              </w:rPr>
              <w:t>100%</w:t>
            </w:r>
          </w:p>
          <w:p w:rsidR="00D31B41" w:rsidRPr="0067618E" w:rsidRDefault="00D31B41" w:rsidP="002B2889">
            <w:pPr>
              <w:pStyle w:val="BodyTextIndent"/>
              <w:spacing w:after="0" w:line="360" w:lineRule="auto"/>
              <w:ind w:left="0"/>
              <w:jc w:val="center"/>
              <w:rPr>
                <w:rFonts w:cs="Arial"/>
                <w:sz w:val="16"/>
              </w:rPr>
            </w:pPr>
          </w:p>
          <w:p w:rsidR="00D31B41" w:rsidRPr="0067618E" w:rsidRDefault="00D31B41" w:rsidP="002B2889">
            <w:pPr>
              <w:pStyle w:val="BodyTextIndent"/>
              <w:spacing w:after="0" w:line="360" w:lineRule="auto"/>
              <w:ind w:left="0"/>
              <w:jc w:val="center"/>
              <w:rPr>
                <w:rFonts w:cs="Arial"/>
              </w:rPr>
            </w:pPr>
            <w:r w:rsidRPr="0067618E">
              <w:rPr>
                <w:rFonts w:cs="Arial"/>
              </w:rPr>
              <w:t>90%</w:t>
            </w:r>
          </w:p>
          <w:p w:rsidR="00D31B41" w:rsidRPr="0067618E" w:rsidRDefault="00D31B41" w:rsidP="002B2889">
            <w:pPr>
              <w:pStyle w:val="BodyTextIndent"/>
              <w:spacing w:after="0" w:line="360" w:lineRule="auto"/>
              <w:ind w:left="0"/>
              <w:jc w:val="center"/>
              <w:rPr>
                <w:rFonts w:cs="Arial"/>
              </w:rPr>
            </w:pPr>
          </w:p>
          <w:p w:rsidR="00D31B41" w:rsidRPr="0067618E" w:rsidRDefault="00D31B41" w:rsidP="002B2889">
            <w:pPr>
              <w:pStyle w:val="BodyTextIndent"/>
              <w:spacing w:after="0" w:line="360" w:lineRule="auto"/>
              <w:ind w:left="0"/>
              <w:jc w:val="center"/>
              <w:rPr>
                <w:rFonts w:cs="Arial"/>
              </w:rPr>
            </w:pPr>
          </w:p>
          <w:p w:rsidR="00D31B41" w:rsidRPr="0067618E" w:rsidRDefault="00D31B41" w:rsidP="002B2889">
            <w:pPr>
              <w:pStyle w:val="BodyTextIndent"/>
              <w:spacing w:after="0" w:line="360" w:lineRule="auto"/>
              <w:ind w:left="0"/>
              <w:jc w:val="center"/>
              <w:rPr>
                <w:rFonts w:cs="Arial"/>
                <w:sz w:val="16"/>
              </w:rPr>
            </w:pPr>
          </w:p>
          <w:p w:rsidR="00D31B41" w:rsidRPr="0067618E" w:rsidRDefault="00D31B41" w:rsidP="002B2889">
            <w:pPr>
              <w:pStyle w:val="BodyTextIndent"/>
              <w:spacing w:after="0" w:line="360" w:lineRule="auto"/>
              <w:ind w:left="0"/>
              <w:jc w:val="center"/>
              <w:rPr>
                <w:rFonts w:cs="Arial"/>
              </w:rPr>
            </w:pPr>
            <w:r w:rsidRPr="0067618E">
              <w:rPr>
                <w:rFonts w:cs="Arial"/>
              </w:rPr>
              <w:t>90%</w:t>
            </w:r>
          </w:p>
        </w:tc>
      </w:tr>
      <w:tr w:rsidR="00D31B41" w:rsidRPr="0067618E" w:rsidTr="00D31B41">
        <w:trPr>
          <w:jc w:val="center"/>
        </w:trPr>
        <w:tc>
          <w:tcPr>
            <w:tcW w:w="7551" w:type="dxa"/>
          </w:tcPr>
          <w:p w:rsidR="00D31B41" w:rsidRPr="0067618E" w:rsidRDefault="00D31B41" w:rsidP="002B2889">
            <w:pPr>
              <w:pStyle w:val="BodyTextIndent"/>
              <w:spacing w:after="0" w:line="360" w:lineRule="auto"/>
              <w:ind w:left="-90"/>
              <w:rPr>
                <w:rFonts w:cs="Arial"/>
              </w:rPr>
            </w:pPr>
            <w:proofErr w:type="spellStart"/>
            <w:r w:rsidRPr="0067618E">
              <w:rPr>
                <w:rFonts w:cs="Arial"/>
                <w:b/>
              </w:rPr>
              <w:lastRenderedPageBreak/>
              <w:t>i</w:t>
            </w:r>
            <w:proofErr w:type="spellEnd"/>
            <w:r w:rsidRPr="0067618E">
              <w:rPr>
                <w:rFonts w:cs="Arial"/>
                <w:b/>
              </w:rPr>
              <w:t xml:space="preserve">) </w:t>
            </w:r>
            <w:r w:rsidRPr="0067618E">
              <w:rPr>
                <w:rFonts w:cs="Arial"/>
              </w:rPr>
              <w:t xml:space="preserve">Calculating and paying refunds of pension contributions, including deducting statutory deductions in accordance with </w:t>
            </w:r>
            <w:proofErr w:type="spellStart"/>
            <w:r w:rsidRPr="0067618E">
              <w:rPr>
                <w:rFonts w:cs="Arial"/>
              </w:rPr>
              <w:t>HMRC</w:t>
            </w:r>
            <w:proofErr w:type="spellEnd"/>
            <w:r w:rsidRPr="0067618E">
              <w:rPr>
                <w:rFonts w:cs="Arial"/>
              </w:rPr>
              <w:t xml:space="preserve"> and </w:t>
            </w:r>
            <w:proofErr w:type="spellStart"/>
            <w:r w:rsidRPr="0067618E">
              <w:rPr>
                <w:rFonts w:cs="Arial"/>
              </w:rPr>
              <w:t>DWP</w:t>
            </w:r>
            <w:proofErr w:type="spellEnd"/>
            <w:r w:rsidRPr="0067618E">
              <w:rPr>
                <w:rFonts w:cs="Arial"/>
              </w:rPr>
              <w:t xml:space="preserve"> regulations within 15 working days of receipt of notification.</w:t>
            </w:r>
          </w:p>
          <w:p w:rsidR="00D31B41" w:rsidRPr="0067618E" w:rsidRDefault="00D31B41" w:rsidP="002B2889">
            <w:pPr>
              <w:pStyle w:val="BodyTextIndent"/>
              <w:spacing w:after="0" w:line="360" w:lineRule="auto"/>
              <w:ind w:left="-90"/>
              <w:rPr>
                <w:rFonts w:cs="Arial"/>
                <w:sz w:val="16"/>
              </w:rPr>
            </w:pPr>
          </w:p>
        </w:tc>
        <w:tc>
          <w:tcPr>
            <w:tcW w:w="1275" w:type="dxa"/>
          </w:tcPr>
          <w:p w:rsidR="00D31B41" w:rsidRPr="0067618E" w:rsidRDefault="00D31B41" w:rsidP="002B2889">
            <w:pPr>
              <w:pStyle w:val="BodyTextIndent"/>
              <w:spacing w:after="0" w:line="360" w:lineRule="auto"/>
              <w:ind w:left="0"/>
              <w:jc w:val="center"/>
              <w:rPr>
                <w:rFonts w:cs="Arial"/>
              </w:rPr>
            </w:pPr>
            <w:r w:rsidRPr="0067618E">
              <w:rPr>
                <w:rFonts w:cs="Arial"/>
              </w:rPr>
              <w:t>90%</w:t>
            </w:r>
          </w:p>
        </w:tc>
      </w:tr>
      <w:tr w:rsidR="00D31B41" w:rsidRPr="0067618E" w:rsidTr="00D31B41">
        <w:trPr>
          <w:trHeight w:val="562"/>
          <w:jc w:val="center"/>
        </w:trPr>
        <w:tc>
          <w:tcPr>
            <w:tcW w:w="7551" w:type="dxa"/>
          </w:tcPr>
          <w:p w:rsidR="00D31B41" w:rsidRPr="0067618E" w:rsidRDefault="00D31B41" w:rsidP="002B2889">
            <w:pPr>
              <w:pStyle w:val="BodyTextIndent"/>
              <w:spacing w:after="0" w:line="360" w:lineRule="auto"/>
              <w:ind w:left="-90"/>
              <w:rPr>
                <w:rFonts w:cs="Arial"/>
              </w:rPr>
            </w:pPr>
            <w:r w:rsidRPr="0067618E">
              <w:rPr>
                <w:rFonts w:cs="Arial"/>
                <w:b/>
              </w:rPr>
              <w:t xml:space="preserve">j) </w:t>
            </w:r>
            <w:r w:rsidRPr="0067618E">
              <w:rPr>
                <w:rFonts w:cs="Arial"/>
              </w:rPr>
              <w:t>Respond to general correspondence within 10 working days of receipt.</w:t>
            </w:r>
          </w:p>
          <w:p w:rsidR="00D31B41" w:rsidRPr="0067618E" w:rsidRDefault="00D31B41" w:rsidP="002B2889">
            <w:pPr>
              <w:pStyle w:val="BodyTextIndent"/>
              <w:spacing w:after="0" w:line="360" w:lineRule="auto"/>
              <w:ind w:left="-90"/>
              <w:rPr>
                <w:rFonts w:cs="Arial"/>
                <w:sz w:val="16"/>
              </w:rPr>
            </w:pPr>
          </w:p>
        </w:tc>
        <w:tc>
          <w:tcPr>
            <w:tcW w:w="1275" w:type="dxa"/>
          </w:tcPr>
          <w:p w:rsidR="00D31B41" w:rsidRPr="0067618E" w:rsidRDefault="00D31B41" w:rsidP="002B2889">
            <w:pPr>
              <w:pStyle w:val="BodyTextIndent"/>
              <w:spacing w:after="0" w:line="360" w:lineRule="auto"/>
              <w:ind w:left="0"/>
              <w:jc w:val="center"/>
              <w:rPr>
                <w:rFonts w:cs="Arial"/>
              </w:rPr>
            </w:pPr>
            <w:r w:rsidRPr="0067618E">
              <w:rPr>
                <w:rFonts w:cs="Arial"/>
              </w:rPr>
              <w:t>90%</w:t>
            </w:r>
          </w:p>
        </w:tc>
      </w:tr>
      <w:tr w:rsidR="00D31B41" w:rsidRPr="0067618E" w:rsidTr="00D31B41">
        <w:trPr>
          <w:trHeight w:val="317"/>
          <w:jc w:val="center"/>
        </w:trPr>
        <w:tc>
          <w:tcPr>
            <w:tcW w:w="7551" w:type="dxa"/>
          </w:tcPr>
          <w:p w:rsidR="00D31B41" w:rsidRPr="0067618E" w:rsidRDefault="00D31B41" w:rsidP="002B2889">
            <w:pPr>
              <w:pStyle w:val="BodyTextIndent"/>
              <w:spacing w:after="0" w:line="360" w:lineRule="auto"/>
              <w:ind w:left="-90"/>
              <w:rPr>
                <w:rFonts w:cs="Arial"/>
              </w:rPr>
            </w:pPr>
            <w:r w:rsidRPr="0067618E">
              <w:rPr>
                <w:rFonts w:cs="Arial"/>
                <w:b/>
              </w:rPr>
              <w:t xml:space="preserve">k) </w:t>
            </w:r>
            <w:r w:rsidRPr="0067618E">
              <w:rPr>
                <w:rFonts w:cs="Arial"/>
              </w:rPr>
              <w:t>Calls to the Pensions Helpdesk answered.</w:t>
            </w:r>
          </w:p>
          <w:p w:rsidR="00D31B41" w:rsidRPr="0067618E" w:rsidRDefault="00D31B41" w:rsidP="002B2889">
            <w:pPr>
              <w:pStyle w:val="BodyTextIndent"/>
              <w:spacing w:after="0" w:line="360" w:lineRule="auto"/>
              <w:ind w:left="-90"/>
              <w:rPr>
                <w:rFonts w:cs="Arial"/>
                <w:sz w:val="16"/>
              </w:rPr>
            </w:pPr>
          </w:p>
        </w:tc>
        <w:tc>
          <w:tcPr>
            <w:tcW w:w="1275" w:type="dxa"/>
          </w:tcPr>
          <w:p w:rsidR="00D31B41" w:rsidRPr="0067618E" w:rsidRDefault="00D31B41" w:rsidP="002B2889">
            <w:pPr>
              <w:pStyle w:val="BodyTextIndent"/>
              <w:spacing w:after="0" w:line="360" w:lineRule="auto"/>
              <w:ind w:left="0"/>
              <w:jc w:val="center"/>
              <w:rPr>
                <w:rFonts w:cs="Arial"/>
              </w:rPr>
            </w:pPr>
            <w:r w:rsidRPr="0067618E">
              <w:rPr>
                <w:rFonts w:cs="Arial"/>
              </w:rPr>
              <w:t>90%</w:t>
            </w:r>
          </w:p>
        </w:tc>
      </w:tr>
      <w:tr w:rsidR="00D31B41" w:rsidRPr="0067618E" w:rsidTr="00D31B41">
        <w:trPr>
          <w:trHeight w:val="993"/>
          <w:jc w:val="center"/>
        </w:trPr>
        <w:tc>
          <w:tcPr>
            <w:tcW w:w="7551" w:type="dxa"/>
          </w:tcPr>
          <w:p w:rsidR="00D31B41" w:rsidRPr="0067618E" w:rsidRDefault="00D31B41" w:rsidP="002B2889">
            <w:pPr>
              <w:pStyle w:val="BodyTextIndent"/>
              <w:spacing w:after="0" w:line="360" w:lineRule="auto"/>
              <w:ind w:left="-90"/>
              <w:rPr>
                <w:rFonts w:cs="Arial"/>
              </w:rPr>
            </w:pPr>
            <w:r w:rsidRPr="0067618E">
              <w:rPr>
                <w:rFonts w:cs="Arial"/>
                <w:b/>
              </w:rPr>
              <w:t xml:space="preserve">l) </w:t>
            </w:r>
            <w:r w:rsidRPr="0067618E">
              <w:rPr>
                <w:rFonts w:cs="Arial"/>
              </w:rPr>
              <w:t>Calculation and payment of retirement benefits, deferred benefits and death in service lump sums in accordance with LGPS rules, members’ options and statutory limits.  The service includes the recalculation and payment of benefits as a result of amended data received by Your Pension Service. Within 10</w:t>
            </w:r>
            <w:r w:rsidRPr="0067618E">
              <w:rPr>
                <w:rFonts w:cs="Arial"/>
                <w:b/>
                <w:i/>
              </w:rPr>
              <w:t xml:space="preserve"> </w:t>
            </w:r>
            <w:r w:rsidRPr="0067618E">
              <w:rPr>
                <w:rFonts w:cs="Arial"/>
              </w:rPr>
              <w:t>working days of receipt of notification or date of entitlement to benefit; whichever is later.</w:t>
            </w:r>
          </w:p>
          <w:p w:rsidR="00D31B41" w:rsidRPr="0067618E" w:rsidRDefault="00D31B41" w:rsidP="002B2889">
            <w:pPr>
              <w:pStyle w:val="BodyTextIndent"/>
              <w:spacing w:after="0" w:line="360" w:lineRule="auto"/>
              <w:ind w:left="-90"/>
              <w:rPr>
                <w:rFonts w:cs="Arial"/>
                <w:sz w:val="16"/>
              </w:rPr>
            </w:pPr>
          </w:p>
        </w:tc>
        <w:tc>
          <w:tcPr>
            <w:tcW w:w="1275" w:type="dxa"/>
          </w:tcPr>
          <w:p w:rsidR="00D31B41" w:rsidRPr="0067618E" w:rsidRDefault="00D31B41" w:rsidP="002B2889">
            <w:pPr>
              <w:pStyle w:val="BodyTextIndent"/>
              <w:spacing w:after="0" w:line="360" w:lineRule="auto"/>
              <w:ind w:left="0"/>
              <w:jc w:val="center"/>
              <w:rPr>
                <w:rFonts w:cs="Arial"/>
              </w:rPr>
            </w:pPr>
            <w:r w:rsidRPr="0067618E">
              <w:rPr>
                <w:rFonts w:cs="Arial"/>
              </w:rPr>
              <w:t>90%</w:t>
            </w:r>
          </w:p>
          <w:p w:rsidR="00D31B41" w:rsidRPr="0067618E" w:rsidRDefault="00D31B41" w:rsidP="002B2889">
            <w:pPr>
              <w:pStyle w:val="BodyTextIndent"/>
              <w:spacing w:after="0" w:line="360" w:lineRule="auto"/>
              <w:ind w:left="0"/>
              <w:jc w:val="center"/>
              <w:rPr>
                <w:rFonts w:cs="Arial"/>
              </w:rPr>
            </w:pPr>
          </w:p>
        </w:tc>
      </w:tr>
      <w:tr w:rsidR="00D31B41" w:rsidRPr="0067618E" w:rsidTr="00D31B41">
        <w:trPr>
          <w:jc w:val="center"/>
        </w:trPr>
        <w:tc>
          <w:tcPr>
            <w:tcW w:w="7551" w:type="dxa"/>
          </w:tcPr>
          <w:p w:rsidR="00D31B41" w:rsidRPr="0067618E" w:rsidRDefault="00D31B41" w:rsidP="002B2889">
            <w:pPr>
              <w:pStyle w:val="BodyTextIndent"/>
              <w:spacing w:after="0" w:line="360" w:lineRule="auto"/>
              <w:ind w:left="-90"/>
              <w:rPr>
                <w:rFonts w:cs="Arial"/>
              </w:rPr>
            </w:pPr>
            <w:r w:rsidRPr="0067618E">
              <w:rPr>
                <w:rFonts w:cs="Arial"/>
                <w:b/>
              </w:rPr>
              <w:t xml:space="preserve">m) </w:t>
            </w:r>
            <w:r w:rsidRPr="0067618E">
              <w:rPr>
                <w:rFonts w:cs="Arial"/>
              </w:rPr>
              <w:t>Advise transfer value out within 15 working days of receipt of necessary documentation.</w:t>
            </w:r>
          </w:p>
          <w:p w:rsidR="00D31B41" w:rsidRPr="0067618E" w:rsidRDefault="00D31B41" w:rsidP="002B2889">
            <w:pPr>
              <w:pStyle w:val="BodyTextIndent"/>
              <w:spacing w:after="0" w:line="360" w:lineRule="auto"/>
              <w:ind w:left="-90"/>
              <w:rPr>
                <w:rFonts w:cs="Arial"/>
                <w:sz w:val="16"/>
              </w:rPr>
            </w:pPr>
          </w:p>
        </w:tc>
        <w:tc>
          <w:tcPr>
            <w:tcW w:w="1275" w:type="dxa"/>
          </w:tcPr>
          <w:p w:rsidR="00D31B41" w:rsidRPr="0067618E" w:rsidRDefault="00D31B41" w:rsidP="002B2889">
            <w:pPr>
              <w:pStyle w:val="BodyTextIndent"/>
              <w:spacing w:after="0" w:line="360" w:lineRule="auto"/>
              <w:ind w:left="0"/>
              <w:jc w:val="center"/>
              <w:rPr>
                <w:rFonts w:cs="Arial"/>
              </w:rPr>
            </w:pPr>
            <w:r w:rsidRPr="0067618E">
              <w:rPr>
                <w:rFonts w:cs="Arial"/>
              </w:rPr>
              <w:t>90%</w:t>
            </w:r>
          </w:p>
        </w:tc>
      </w:tr>
      <w:tr w:rsidR="00D31B41" w:rsidRPr="0067618E" w:rsidTr="00D31B41">
        <w:trPr>
          <w:trHeight w:val="709"/>
          <w:jc w:val="center"/>
        </w:trPr>
        <w:tc>
          <w:tcPr>
            <w:tcW w:w="7551" w:type="dxa"/>
          </w:tcPr>
          <w:p w:rsidR="00D31B41" w:rsidRPr="0067618E" w:rsidRDefault="00D31B41" w:rsidP="002B2889">
            <w:pPr>
              <w:pStyle w:val="BodyTextIndent"/>
              <w:spacing w:after="0" w:line="360" w:lineRule="auto"/>
              <w:ind w:left="-90"/>
              <w:rPr>
                <w:rFonts w:cs="Arial"/>
              </w:rPr>
            </w:pPr>
            <w:r w:rsidRPr="0067618E">
              <w:rPr>
                <w:rFonts w:cs="Arial"/>
                <w:b/>
              </w:rPr>
              <w:t xml:space="preserve">n) </w:t>
            </w:r>
            <w:r w:rsidRPr="0067618E">
              <w:rPr>
                <w:rFonts w:cs="Arial"/>
              </w:rPr>
              <w:t>Action agreed transfer values out within 15 working days of receipt of acceptance.</w:t>
            </w:r>
          </w:p>
        </w:tc>
        <w:tc>
          <w:tcPr>
            <w:tcW w:w="1275" w:type="dxa"/>
          </w:tcPr>
          <w:p w:rsidR="00D31B41" w:rsidRPr="0067618E" w:rsidRDefault="00D31B41" w:rsidP="002B2889">
            <w:pPr>
              <w:pStyle w:val="BodyTextIndent"/>
              <w:spacing w:after="0" w:line="360" w:lineRule="auto"/>
              <w:ind w:left="0"/>
              <w:jc w:val="center"/>
              <w:rPr>
                <w:rFonts w:cs="Arial"/>
              </w:rPr>
            </w:pPr>
            <w:r w:rsidRPr="0067618E">
              <w:rPr>
                <w:rFonts w:cs="Arial"/>
              </w:rPr>
              <w:t>90%</w:t>
            </w:r>
          </w:p>
        </w:tc>
      </w:tr>
    </w:tbl>
    <w:p w:rsidR="00D31B41" w:rsidRPr="0067618E" w:rsidRDefault="00D31B41" w:rsidP="002B2889">
      <w:pPr>
        <w:pStyle w:val="Heading2Blue"/>
        <w:numPr>
          <w:ilvl w:val="1"/>
          <w:numId w:val="17"/>
        </w:numPr>
        <w:spacing w:line="360" w:lineRule="auto"/>
        <w:jc w:val="both"/>
      </w:pPr>
      <w:bookmarkStart w:id="28" w:name="_Toc195517920"/>
      <w:bookmarkStart w:id="29" w:name="_Toc381301254"/>
      <w:bookmarkStart w:id="30" w:name="_Toc381624851"/>
      <w:r w:rsidRPr="0067618E">
        <w:lastRenderedPageBreak/>
        <w:t>Administration of the LGPS and Compliance</w:t>
      </w:r>
      <w:bookmarkEnd w:id="28"/>
      <w:bookmarkEnd w:id="29"/>
      <w:bookmarkEnd w:id="30"/>
    </w:p>
    <w:p w:rsidR="00D31B41" w:rsidRPr="0067618E" w:rsidRDefault="000C07F1" w:rsidP="002B2889">
      <w:pPr>
        <w:pStyle w:val="Heading3blue"/>
        <w:spacing w:after="0" w:line="360" w:lineRule="auto"/>
        <w:rPr>
          <w:color w:val="auto"/>
        </w:rPr>
      </w:pPr>
      <w:bookmarkStart w:id="31" w:name="_Toc195517921"/>
      <w:bookmarkStart w:id="32" w:name="_Toc381301255"/>
      <w:bookmarkStart w:id="33" w:name="_Toc381624852"/>
      <w:r>
        <w:rPr>
          <w:color w:val="auto"/>
        </w:rPr>
        <w:t>1.3.1.</w:t>
      </w:r>
      <w:r>
        <w:rPr>
          <w:color w:val="auto"/>
        </w:rPr>
        <w:tab/>
        <w:t>Contributions</w:t>
      </w:r>
      <w:bookmarkEnd w:id="31"/>
      <w:bookmarkEnd w:id="32"/>
      <w:bookmarkEnd w:id="33"/>
    </w:p>
    <w:p w:rsidR="00D31B41" w:rsidRPr="00621004" w:rsidRDefault="00D31B41" w:rsidP="002B2889">
      <w:pPr>
        <w:spacing w:line="360" w:lineRule="auto"/>
        <w:rPr>
          <w:rFonts w:cs="Arial"/>
        </w:rPr>
      </w:pPr>
      <w:r w:rsidRPr="0067618E">
        <w:rPr>
          <w:rFonts w:cs="Arial"/>
        </w:rPr>
        <w:t>Your Pension Service will ensure the following functions are</w:t>
      </w:r>
      <w:r w:rsidRPr="00621004">
        <w:rPr>
          <w:rFonts w:cs="Arial"/>
        </w:rPr>
        <w:t xml:space="preserve"> carried out in relation to the Lancashire County Pension Fund:</w:t>
      </w:r>
    </w:p>
    <w:p w:rsidR="00D31B41" w:rsidRPr="0067618E" w:rsidRDefault="00D31B41" w:rsidP="002B2889">
      <w:pPr>
        <w:spacing w:line="360" w:lineRule="auto"/>
        <w:rPr>
          <w:rFonts w:cs="Arial"/>
        </w:rPr>
      </w:pPr>
      <w:r w:rsidRPr="0067618E">
        <w:rPr>
          <w:rFonts w:cs="Arial"/>
          <w:b/>
        </w:rPr>
        <w:t xml:space="preserve">a) </w:t>
      </w:r>
      <w:r w:rsidRPr="0067618E">
        <w:rPr>
          <w:rFonts w:cs="Arial"/>
        </w:rPr>
        <w:t>Collect and reconcile employer and employee contributions (plus interest as appropriate).</w:t>
      </w:r>
    </w:p>
    <w:p w:rsidR="00D31B41" w:rsidRPr="0067618E" w:rsidRDefault="00D31B41" w:rsidP="002B2889">
      <w:pPr>
        <w:spacing w:line="360" w:lineRule="auto"/>
        <w:rPr>
          <w:rFonts w:cs="Arial"/>
        </w:rPr>
      </w:pPr>
      <w:r w:rsidRPr="0067618E">
        <w:rPr>
          <w:rFonts w:cs="Arial"/>
          <w:b/>
        </w:rPr>
        <w:t xml:space="preserve">b) </w:t>
      </w:r>
      <w:r w:rsidRPr="0067618E">
        <w:rPr>
          <w:rFonts w:cs="Arial"/>
        </w:rPr>
        <w:t>Maintain and updat</w:t>
      </w:r>
      <w:r w:rsidR="000C07F1">
        <w:rPr>
          <w:rFonts w:cs="Arial"/>
        </w:rPr>
        <w:t>e members’ records regarding additional</w:t>
      </w:r>
      <w:r w:rsidRPr="0067618E">
        <w:rPr>
          <w:rFonts w:cs="Arial"/>
        </w:rPr>
        <w:t xml:space="preserve"> contributions.</w:t>
      </w:r>
    </w:p>
    <w:p w:rsidR="00D31B41" w:rsidRPr="0067618E" w:rsidRDefault="00D31B41" w:rsidP="002B2889">
      <w:pPr>
        <w:spacing w:line="360" w:lineRule="auto"/>
        <w:rPr>
          <w:rFonts w:cs="Arial"/>
        </w:rPr>
      </w:pPr>
      <w:r w:rsidRPr="0067618E">
        <w:rPr>
          <w:rFonts w:cs="Arial"/>
          <w:b/>
        </w:rPr>
        <w:t xml:space="preserve">c) </w:t>
      </w:r>
      <w:r w:rsidRPr="0067618E">
        <w:rPr>
          <w:rFonts w:cs="Arial"/>
        </w:rPr>
        <w:t>Calculate service credits, additional pensions or maximum cash on retirement where appropriate based on fund values received from the A</w:t>
      </w:r>
      <w:r w:rsidR="000C07F1">
        <w:rPr>
          <w:rFonts w:cs="Arial"/>
        </w:rPr>
        <w:t xml:space="preserve">dditional </w:t>
      </w:r>
      <w:r w:rsidRPr="0067618E">
        <w:rPr>
          <w:rFonts w:cs="Arial"/>
        </w:rPr>
        <w:t>V</w:t>
      </w:r>
      <w:r w:rsidR="000C07F1">
        <w:rPr>
          <w:rFonts w:cs="Arial"/>
        </w:rPr>
        <w:t xml:space="preserve">oluntary </w:t>
      </w:r>
      <w:r w:rsidRPr="0067618E">
        <w:rPr>
          <w:rFonts w:cs="Arial"/>
        </w:rPr>
        <w:t>C</w:t>
      </w:r>
      <w:r w:rsidR="000C07F1">
        <w:rPr>
          <w:rFonts w:cs="Arial"/>
        </w:rPr>
        <w:t>ontribution</w:t>
      </w:r>
      <w:r w:rsidRPr="0067618E">
        <w:rPr>
          <w:rFonts w:cs="Arial"/>
        </w:rPr>
        <w:t xml:space="preserve"> </w:t>
      </w:r>
      <w:r w:rsidR="000C07F1">
        <w:rPr>
          <w:rFonts w:cs="Arial"/>
        </w:rPr>
        <w:t>(</w:t>
      </w:r>
      <w:proofErr w:type="spellStart"/>
      <w:r w:rsidR="000C07F1">
        <w:rPr>
          <w:rFonts w:cs="Arial"/>
        </w:rPr>
        <w:t>AVC</w:t>
      </w:r>
      <w:proofErr w:type="spellEnd"/>
      <w:r w:rsidR="000C07F1">
        <w:rPr>
          <w:rFonts w:cs="Arial"/>
        </w:rPr>
        <w:t xml:space="preserve">) </w:t>
      </w:r>
      <w:r w:rsidRPr="0067618E">
        <w:rPr>
          <w:rFonts w:cs="Arial"/>
        </w:rPr>
        <w:t>providers.</w:t>
      </w:r>
    </w:p>
    <w:p w:rsidR="00D31B41" w:rsidRPr="0067618E" w:rsidRDefault="00D31B41" w:rsidP="002B2889">
      <w:pPr>
        <w:spacing w:line="360" w:lineRule="auto"/>
        <w:rPr>
          <w:rFonts w:cs="Arial"/>
        </w:rPr>
      </w:pPr>
      <w:r w:rsidRPr="0067618E">
        <w:rPr>
          <w:rFonts w:cs="Arial"/>
          <w:b/>
        </w:rPr>
        <w:t xml:space="preserve">d) </w:t>
      </w:r>
      <w:r w:rsidRPr="0067618E">
        <w:rPr>
          <w:rFonts w:cs="Arial"/>
        </w:rPr>
        <w:t>Maintain and keep up to date additional contracts for members’ contributions and provide information to employers on request on members’ contributions regarding breaks in service / maternity/paternity/adoption and leave of absence.</w:t>
      </w:r>
    </w:p>
    <w:p w:rsidR="00D31B41" w:rsidRDefault="00D31B41" w:rsidP="002B2889">
      <w:pPr>
        <w:spacing w:line="360" w:lineRule="auto"/>
        <w:rPr>
          <w:rFonts w:cs="Arial"/>
        </w:rPr>
      </w:pPr>
      <w:r w:rsidRPr="0067618E">
        <w:rPr>
          <w:rFonts w:cs="Arial"/>
          <w:b/>
        </w:rPr>
        <w:t xml:space="preserve">e) </w:t>
      </w:r>
      <w:r w:rsidRPr="0067618E">
        <w:rPr>
          <w:rFonts w:cs="Arial"/>
        </w:rPr>
        <w:t xml:space="preserve">Account to Her Majesty’s Revenue and Customs in respect of income tax on pensions, refunds of </w:t>
      </w:r>
      <w:proofErr w:type="spellStart"/>
      <w:r w:rsidRPr="0067618E">
        <w:rPr>
          <w:rFonts w:cs="Arial"/>
        </w:rPr>
        <w:t>AVCs</w:t>
      </w:r>
      <w:proofErr w:type="spellEnd"/>
      <w:r w:rsidRPr="0067618E">
        <w:rPr>
          <w:rFonts w:cs="Arial"/>
        </w:rPr>
        <w:t xml:space="preserve"> and commutation of pensions where appropriate.</w:t>
      </w:r>
    </w:p>
    <w:p w:rsidR="00700FED" w:rsidRPr="00700FED" w:rsidRDefault="00700FED" w:rsidP="002B2889">
      <w:pPr>
        <w:spacing w:line="360" w:lineRule="auto"/>
        <w:rPr>
          <w:rFonts w:cs="Arial"/>
          <w:b/>
        </w:rPr>
      </w:pPr>
      <w:r w:rsidRPr="00700FED">
        <w:rPr>
          <w:rFonts w:cs="Arial"/>
          <w:b/>
        </w:rPr>
        <w:t xml:space="preserve">f) </w:t>
      </w:r>
      <w:r>
        <w:rPr>
          <w:rFonts w:cs="Arial"/>
        </w:rPr>
        <w:t xml:space="preserve">Send quarterly and annual event reports to </w:t>
      </w:r>
      <w:proofErr w:type="spellStart"/>
      <w:r>
        <w:rPr>
          <w:rFonts w:cs="Arial"/>
        </w:rPr>
        <w:t>HRMC</w:t>
      </w:r>
      <w:proofErr w:type="spellEnd"/>
      <w:r>
        <w:rPr>
          <w:rFonts w:cs="Arial"/>
        </w:rPr>
        <w:t xml:space="preserve"> in respect of </w:t>
      </w:r>
      <w:r w:rsidR="00D8659B">
        <w:rPr>
          <w:rFonts w:cs="Arial"/>
        </w:rPr>
        <w:t xml:space="preserve">lifetime and annual allowance reporting requirements. </w:t>
      </w:r>
      <w:r>
        <w:rPr>
          <w:rFonts w:cs="Arial"/>
        </w:rPr>
        <w:t xml:space="preserve"> </w:t>
      </w:r>
      <w:r>
        <w:rPr>
          <w:rFonts w:cs="Arial"/>
          <w:b/>
        </w:rPr>
        <w:t xml:space="preserve"> </w:t>
      </w:r>
    </w:p>
    <w:p w:rsidR="00D31B41" w:rsidRPr="0067618E" w:rsidRDefault="00D31B41" w:rsidP="002B2889">
      <w:pPr>
        <w:spacing w:line="360" w:lineRule="auto"/>
        <w:rPr>
          <w:rFonts w:cs="Arial"/>
          <w:b/>
        </w:rPr>
      </w:pPr>
    </w:p>
    <w:p w:rsidR="00D31B41" w:rsidRPr="0067618E" w:rsidRDefault="00D31B41" w:rsidP="002B2889">
      <w:pPr>
        <w:pStyle w:val="Heading3blue"/>
        <w:spacing w:line="360" w:lineRule="auto"/>
        <w:rPr>
          <w:color w:val="auto"/>
        </w:rPr>
      </w:pPr>
      <w:bookmarkStart w:id="34" w:name="_Toc195517922"/>
      <w:bookmarkStart w:id="35" w:name="_Toc381301256"/>
      <w:bookmarkStart w:id="36" w:name="_Toc381624853"/>
      <w:r w:rsidRPr="0067618E">
        <w:rPr>
          <w:color w:val="auto"/>
        </w:rPr>
        <w:t>1.3.2. Year End Information</w:t>
      </w:r>
      <w:bookmarkEnd w:id="34"/>
      <w:bookmarkEnd w:id="35"/>
      <w:bookmarkEnd w:id="36"/>
    </w:p>
    <w:p w:rsidR="00D31B41" w:rsidRDefault="00D31B41" w:rsidP="002B2889">
      <w:pPr>
        <w:spacing w:line="360" w:lineRule="auto"/>
        <w:rPr>
          <w:rFonts w:cs="Arial"/>
          <w:b/>
        </w:rPr>
      </w:pPr>
      <w:r w:rsidRPr="0067618E">
        <w:rPr>
          <w:rFonts w:cs="Arial"/>
          <w:b/>
        </w:rPr>
        <w:t xml:space="preserve">a) </w:t>
      </w:r>
      <w:r>
        <w:rPr>
          <w:rFonts w:cs="Arial"/>
        </w:rPr>
        <w:t xml:space="preserve">Your Pension Service will process pensioner payroll year end routines and comply with </w:t>
      </w:r>
      <w:proofErr w:type="spellStart"/>
      <w:r>
        <w:rPr>
          <w:rFonts w:cs="Arial"/>
        </w:rPr>
        <w:t>HRMC</w:t>
      </w:r>
      <w:proofErr w:type="spellEnd"/>
      <w:r>
        <w:rPr>
          <w:rFonts w:cs="Arial"/>
        </w:rPr>
        <w:t xml:space="preserve"> PAYE legislation   </w:t>
      </w:r>
    </w:p>
    <w:p w:rsidR="00D31B41" w:rsidRPr="0067618E" w:rsidRDefault="00D31B41" w:rsidP="002B2889">
      <w:pPr>
        <w:spacing w:line="360" w:lineRule="auto"/>
        <w:rPr>
          <w:rFonts w:cs="Arial"/>
        </w:rPr>
      </w:pPr>
      <w:r>
        <w:rPr>
          <w:rFonts w:cs="Arial"/>
          <w:b/>
        </w:rPr>
        <w:t xml:space="preserve">b) </w:t>
      </w:r>
      <w:r w:rsidRPr="0067618E">
        <w:rPr>
          <w:rFonts w:cs="Arial"/>
        </w:rPr>
        <w:t>Your Pension Service will update its systems and member records each year</w:t>
      </w:r>
    </w:p>
    <w:p w:rsidR="00D31B41" w:rsidRPr="0067618E" w:rsidRDefault="00D31B41" w:rsidP="002B2889">
      <w:pPr>
        <w:spacing w:line="360" w:lineRule="auto"/>
        <w:rPr>
          <w:rFonts w:cs="Arial"/>
        </w:rPr>
      </w:pPr>
      <w:r>
        <w:rPr>
          <w:rFonts w:cs="Arial"/>
          <w:b/>
        </w:rPr>
        <w:t>c</w:t>
      </w:r>
      <w:r w:rsidRPr="0067618E">
        <w:rPr>
          <w:rFonts w:cs="Arial"/>
          <w:b/>
        </w:rPr>
        <w:t>)</w:t>
      </w:r>
      <w:r w:rsidRPr="0067618E">
        <w:rPr>
          <w:rFonts w:cs="Arial"/>
        </w:rPr>
        <w:t xml:space="preserve"> At each Actuarial Valuation period, Your Pension Service will forward the required data in respect of each member and provide statistical information on member movements over the valuation period in order that the Fund Actuaries can determine the assets and liabilities of the Fund.  </w:t>
      </w:r>
    </w:p>
    <w:p w:rsidR="00D31B41" w:rsidRPr="0067618E" w:rsidRDefault="00D31B41" w:rsidP="002B2889">
      <w:pPr>
        <w:spacing w:line="360" w:lineRule="auto"/>
        <w:rPr>
          <w:rFonts w:cs="Arial"/>
        </w:rPr>
      </w:pPr>
      <w:r>
        <w:rPr>
          <w:rFonts w:cs="Arial"/>
          <w:b/>
        </w:rPr>
        <w:t>d</w:t>
      </w:r>
      <w:r w:rsidRPr="0067618E">
        <w:rPr>
          <w:rFonts w:cs="Arial"/>
          <w:b/>
        </w:rPr>
        <w:t xml:space="preserve">) </w:t>
      </w:r>
      <w:r w:rsidRPr="0067618E">
        <w:rPr>
          <w:rFonts w:cs="Arial"/>
        </w:rPr>
        <w:t>Your Pension Service will communicate the results of each Actuarial Valuation to Fund Employers within 12 months of the end of the relevant Valuation period.</w:t>
      </w:r>
    </w:p>
    <w:p w:rsidR="00D31B41" w:rsidRPr="0067618E" w:rsidRDefault="00D31B41" w:rsidP="002B2889">
      <w:pPr>
        <w:pStyle w:val="Heading3blue"/>
        <w:spacing w:line="360" w:lineRule="auto"/>
        <w:rPr>
          <w:color w:val="auto"/>
        </w:rPr>
      </w:pPr>
      <w:bookmarkStart w:id="37" w:name="_Toc195517923"/>
      <w:bookmarkStart w:id="38" w:name="_Toc381301257"/>
      <w:bookmarkStart w:id="39" w:name="_Toc381624854"/>
      <w:r w:rsidRPr="0067618E">
        <w:rPr>
          <w:color w:val="auto"/>
        </w:rPr>
        <w:lastRenderedPageBreak/>
        <w:t>1.3.3. Processing</w:t>
      </w:r>
      <w:bookmarkEnd w:id="37"/>
      <w:bookmarkEnd w:id="38"/>
      <w:bookmarkEnd w:id="39"/>
    </w:p>
    <w:p w:rsidR="00D31B41" w:rsidRPr="008B133A" w:rsidRDefault="00D31B41" w:rsidP="002B2889">
      <w:pPr>
        <w:spacing w:line="360" w:lineRule="auto"/>
        <w:rPr>
          <w:rFonts w:cs="Arial"/>
        </w:rPr>
      </w:pPr>
      <w:r>
        <w:rPr>
          <w:rFonts w:cs="Arial"/>
        </w:rPr>
        <w:t xml:space="preserve">Your </w:t>
      </w:r>
      <w:r w:rsidRPr="008B133A">
        <w:rPr>
          <w:rFonts w:cs="Arial"/>
        </w:rPr>
        <w:t>Pension Service will ensure the following functions are carried out:</w:t>
      </w:r>
    </w:p>
    <w:p w:rsidR="00D31B41" w:rsidRPr="0067618E" w:rsidRDefault="00D31B41" w:rsidP="002B2889">
      <w:pPr>
        <w:pStyle w:val="Heading3blue"/>
        <w:numPr>
          <w:ilvl w:val="0"/>
          <w:numId w:val="26"/>
        </w:numPr>
        <w:spacing w:line="360" w:lineRule="auto"/>
        <w:rPr>
          <w:color w:val="auto"/>
        </w:rPr>
      </w:pPr>
      <w:bookmarkStart w:id="40" w:name="_Toc381301258"/>
      <w:bookmarkStart w:id="41" w:name="_Toc381624855"/>
      <w:bookmarkStart w:id="42" w:name="_Toc195517924"/>
      <w:bookmarkStart w:id="43" w:name="_Toc201386876"/>
      <w:r w:rsidRPr="0067618E">
        <w:rPr>
          <w:color w:val="auto"/>
        </w:rPr>
        <w:t>Data Collection File</w:t>
      </w:r>
      <w:bookmarkEnd w:id="40"/>
      <w:bookmarkEnd w:id="41"/>
    </w:p>
    <w:p w:rsidR="00D31B41" w:rsidRPr="0067618E" w:rsidRDefault="00D31B41" w:rsidP="002B2889">
      <w:pPr>
        <w:spacing w:line="360" w:lineRule="auto"/>
      </w:pPr>
      <w:r w:rsidRPr="0067618E">
        <w:t xml:space="preserve">Reconcile contributions and update scheme member personal and financial data received from employers in the </w:t>
      </w:r>
      <w:proofErr w:type="spellStart"/>
      <w:r w:rsidRPr="0067618E">
        <w:t>LGPS2014</w:t>
      </w:r>
      <w:proofErr w:type="spellEnd"/>
      <w:r w:rsidRPr="0067618E">
        <w:t xml:space="preserve"> Data Collection File</w:t>
      </w:r>
      <w:r w:rsidR="000C07F1">
        <w:t xml:space="preserve"> every pay period.</w:t>
      </w:r>
    </w:p>
    <w:p w:rsidR="00D31B41" w:rsidRPr="0067618E" w:rsidRDefault="00D31B41" w:rsidP="002B2889">
      <w:pPr>
        <w:pStyle w:val="Heading3blue"/>
        <w:numPr>
          <w:ilvl w:val="0"/>
          <w:numId w:val="26"/>
        </w:numPr>
        <w:spacing w:line="360" w:lineRule="auto"/>
        <w:rPr>
          <w:color w:val="auto"/>
        </w:rPr>
      </w:pPr>
      <w:bookmarkStart w:id="44" w:name="_Toc381301259"/>
      <w:bookmarkStart w:id="45" w:name="_Toc381624856"/>
      <w:r w:rsidRPr="0067618E">
        <w:rPr>
          <w:color w:val="auto"/>
        </w:rPr>
        <w:t>New Starters / Disclosure of Information</w:t>
      </w:r>
      <w:bookmarkEnd w:id="42"/>
      <w:bookmarkEnd w:id="43"/>
      <w:bookmarkEnd w:id="44"/>
      <w:bookmarkEnd w:id="45"/>
    </w:p>
    <w:p w:rsidR="00D31B41" w:rsidRDefault="00D31B41" w:rsidP="002B2889">
      <w:pPr>
        <w:spacing w:line="360" w:lineRule="auto"/>
        <w:rPr>
          <w:rFonts w:cs="Arial"/>
        </w:rPr>
      </w:pPr>
      <w:r w:rsidRPr="0067618E">
        <w:rPr>
          <w:rFonts w:cs="Arial"/>
        </w:rPr>
        <w:t xml:space="preserve">Create member records for all new starters admitted to the LGPS. </w:t>
      </w:r>
      <w:r w:rsidR="000C07F1">
        <w:rPr>
          <w:rFonts w:cs="Arial"/>
        </w:rPr>
        <w:t>Send a welcome letter to all members, by email if possible.</w:t>
      </w:r>
    </w:p>
    <w:p w:rsidR="00D31B41" w:rsidRPr="0067618E" w:rsidRDefault="00D31B41" w:rsidP="002B2889">
      <w:pPr>
        <w:pStyle w:val="Heading3blue"/>
        <w:numPr>
          <w:ilvl w:val="0"/>
          <w:numId w:val="26"/>
        </w:numPr>
        <w:spacing w:line="360" w:lineRule="auto"/>
        <w:rPr>
          <w:color w:val="auto"/>
        </w:rPr>
      </w:pPr>
      <w:bookmarkStart w:id="46" w:name="_Toc381301260"/>
      <w:bookmarkStart w:id="47" w:name="_Toc381624857"/>
      <w:r>
        <w:rPr>
          <w:color w:val="auto"/>
        </w:rPr>
        <w:t>Ad</w:t>
      </w:r>
      <w:r w:rsidRPr="0067618E">
        <w:rPr>
          <w:color w:val="auto"/>
        </w:rPr>
        <w:t>justments of Career Average Pay</w:t>
      </w:r>
      <w:bookmarkEnd w:id="46"/>
      <w:bookmarkEnd w:id="47"/>
    </w:p>
    <w:p w:rsidR="00D31B41" w:rsidRPr="0067618E" w:rsidRDefault="00D31B41" w:rsidP="002B2889">
      <w:pPr>
        <w:spacing w:line="360" w:lineRule="auto"/>
      </w:pPr>
      <w:r w:rsidRPr="0067618E">
        <w:t>Apply any retrospective adjustments to career average pay and accrual rates as informed by employers.</w:t>
      </w:r>
    </w:p>
    <w:p w:rsidR="00D31B41" w:rsidRPr="00CD133F" w:rsidRDefault="00D31B41" w:rsidP="002B2889">
      <w:pPr>
        <w:pStyle w:val="Heading3blue"/>
        <w:numPr>
          <w:ilvl w:val="0"/>
          <w:numId w:val="26"/>
        </w:numPr>
        <w:spacing w:line="360" w:lineRule="auto"/>
        <w:rPr>
          <w:color w:val="auto"/>
        </w:rPr>
      </w:pPr>
      <w:bookmarkStart w:id="48" w:name="_Toc381301261"/>
      <w:bookmarkStart w:id="49" w:name="_Toc381624858"/>
      <w:r w:rsidRPr="00CD133F">
        <w:rPr>
          <w:color w:val="auto"/>
        </w:rPr>
        <w:t>Change in circumstances</w:t>
      </w:r>
      <w:bookmarkEnd w:id="48"/>
      <w:bookmarkEnd w:id="49"/>
    </w:p>
    <w:p w:rsidR="00D31B41" w:rsidRPr="00CD133F" w:rsidRDefault="00D31B41" w:rsidP="002B2889">
      <w:pPr>
        <w:spacing w:line="360" w:lineRule="auto"/>
        <w:rPr>
          <w:rFonts w:cs="Arial"/>
        </w:rPr>
      </w:pPr>
      <w:r w:rsidRPr="00CD133F">
        <w:rPr>
          <w:rFonts w:cs="Arial"/>
        </w:rPr>
        <w:t>Update and maintain a member’s record for any changes r</w:t>
      </w:r>
      <w:r w:rsidR="000E2281">
        <w:rPr>
          <w:rFonts w:cs="Arial"/>
        </w:rPr>
        <w:t>eceived in their circumstances.</w:t>
      </w:r>
    </w:p>
    <w:p w:rsidR="00D31B41" w:rsidRPr="00CD133F" w:rsidRDefault="00D31B41" w:rsidP="002B2889">
      <w:pPr>
        <w:pStyle w:val="Heading3blue"/>
        <w:numPr>
          <w:ilvl w:val="0"/>
          <w:numId w:val="26"/>
        </w:numPr>
        <w:spacing w:line="360" w:lineRule="auto"/>
        <w:rPr>
          <w:color w:val="auto"/>
        </w:rPr>
      </w:pPr>
      <w:bookmarkStart w:id="50" w:name="_Toc381301262"/>
      <w:bookmarkStart w:id="51" w:name="_Toc381624859"/>
      <w:r w:rsidRPr="00CD133F">
        <w:rPr>
          <w:color w:val="auto"/>
        </w:rPr>
        <w:t>Absence</w:t>
      </w:r>
      <w:bookmarkStart w:id="52" w:name="_Toc195517925"/>
      <w:bookmarkStart w:id="53" w:name="_Toc201386877"/>
      <w:bookmarkEnd w:id="50"/>
      <w:bookmarkEnd w:id="51"/>
    </w:p>
    <w:p w:rsidR="00D31B41" w:rsidRPr="00CD133F" w:rsidRDefault="00D31B41" w:rsidP="002B2889">
      <w:pPr>
        <w:spacing w:line="360" w:lineRule="auto"/>
      </w:pPr>
      <w:r w:rsidRPr="00CD133F">
        <w:t xml:space="preserve">Update member records in line with absence notifications, and set up </w:t>
      </w:r>
      <w:proofErr w:type="spellStart"/>
      <w:r w:rsidRPr="00CD133F">
        <w:t>APC</w:t>
      </w:r>
      <w:proofErr w:type="spellEnd"/>
      <w:r w:rsidRPr="00CD133F">
        <w:t xml:space="preserve"> arrangements to cover lost absence as appropriate.</w:t>
      </w:r>
    </w:p>
    <w:p w:rsidR="00D31B41" w:rsidRPr="00CD133F" w:rsidRDefault="00D31B41" w:rsidP="002B2889">
      <w:pPr>
        <w:pStyle w:val="Heading3blue"/>
        <w:numPr>
          <w:ilvl w:val="0"/>
          <w:numId w:val="26"/>
        </w:numPr>
        <w:spacing w:line="360" w:lineRule="auto"/>
        <w:rPr>
          <w:color w:val="auto"/>
        </w:rPr>
      </w:pPr>
      <w:bookmarkStart w:id="54" w:name="_Toc381301263"/>
      <w:bookmarkStart w:id="55" w:name="_Toc381624860"/>
      <w:r w:rsidRPr="00CD133F">
        <w:rPr>
          <w:color w:val="auto"/>
        </w:rPr>
        <w:t>Benefit Estimates &amp; Annual Benefit Statements</w:t>
      </w:r>
      <w:bookmarkEnd w:id="52"/>
      <w:bookmarkEnd w:id="53"/>
      <w:bookmarkEnd w:id="54"/>
      <w:bookmarkEnd w:id="55"/>
    </w:p>
    <w:p w:rsidR="00D31B41" w:rsidRPr="00CD133F" w:rsidRDefault="00D31B41" w:rsidP="002B2889">
      <w:pPr>
        <w:spacing w:line="360" w:lineRule="auto"/>
        <w:rPr>
          <w:rFonts w:cs="Arial"/>
        </w:rPr>
      </w:pPr>
      <w:r w:rsidRPr="00CD133F">
        <w:rPr>
          <w:rFonts w:cs="Arial"/>
        </w:rPr>
        <w:t>Provide every active, deferred and pension credit member a benefit statement each year</w:t>
      </w:r>
      <w:r w:rsidR="000E2281">
        <w:rPr>
          <w:rFonts w:cs="Arial"/>
        </w:rPr>
        <w:t>.</w:t>
      </w:r>
      <w:r w:rsidRPr="00CD133F">
        <w:rPr>
          <w:rFonts w:cs="Arial"/>
        </w:rPr>
        <w:t xml:space="preserve"> </w:t>
      </w:r>
    </w:p>
    <w:p w:rsidR="00D31B41" w:rsidRPr="00CD133F" w:rsidRDefault="00D31B41" w:rsidP="002B2889">
      <w:pPr>
        <w:pStyle w:val="Heading3blue"/>
        <w:numPr>
          <w:ilvl w:val="0"/>
          <w:numId w:val="26"/>
        </w:numPr>
        <w:spacing w:line="360" w:lineRule="auto"/>
        <w:rPr>
          <w:color w:val="auto"/>
        </w:rPr>
      </w:pPr>
      <w:bookmarkStart w:id="56" w:name="_Toc381301264"/>
      <w:bookmarkStart w:id="57" w:name="_Toc381624861"/>
      <w:r w:rsidRPr="00CD133F">
        <w:rPr>
          <w:color w:val="auto"/>
        </w:rPr>
        <w:t>Early Leavers</w:t>
      </w:r>
      <w:bookmarkEnd w:id="56"/>
      <w:bookmarkEnd w:id="57"/>
    </w:p>
    <w:p w:rsidR="00D31B41" w:rsidRPr="0085233B" w:rsidRDefault="00D31B41" w:rsidP="002B2889">
      <w:pPr>
        <w:spacing w:line="360" w:lineRule="auto"/>
        <w:rPr>
          <w:rFonts w:cs="Arial"/>
        </w:rPr>
      </w:pPr>
      <w:proofErr w:type="gramStart"/>
      <w:r w:rsidRPr="00CD133F">
        <w:rPr>
          <w:rFonts w:cs="Arial"/>
        </w:rPr>
        <w:t>Process early leavers (deferred benefits / refunds) within 15 working days of the receipt of form YPS Employer – Leaver form.</w:t>
      </w:r>
      <w:proofErr w:type="gramEnd"/>
      <w:r w:rsidRPr="00CD133F">
        <w:rPr>
          <w:rFonts w:cs="Arial"/>
        </w:rPr>
        <w:t xml:space="preserve"> </w:t>
      </w:r>
      <w:r w:rsidR="0085233B">
        <w:rPr>
          <w:rFonts w:cs="Arial"/>
        </w:rPr>
        <w:t xml:space="preserve"> </w:t>
      </w:r>
      <w:r w:rsidRPr="00CD133F">
        <w:rPr>
          <w:rFonts w:cs="Arial"/>
        </w:rPr>
        <w:t xml:space="preserve">Pensions Increase </w:t>
      </w:r>
      <w:r>
        <w:rPr>
          <w:rFonts w:cs="Arial"/>
        </w:rPr>
        <w:t xml:space="preserve">Order will be applied </w:t>
      </w:r>
      <w:r w:rsidRPr="00CD133F">
        <w:rPr>
          <w:rFonts w:cs="Arial"/>
        </w:rPr>
        <w:t>to all deferred benefits each year in line with the annual Pensions Increase (Review) Order</w:t>
      </w:r>
      <w:r w:rsidRPr="000E2281">
        <w:rPr>
          <w:rFonts w:cs="Arial"/>
          <w:color w:val="auto"/>
        </w:rPr>
        <w:t>.</w:t>
      </w:r>
    </w:p>
    <w:p w:rsidR="000E2281" w:rsidRPr="007236C1" w:rsidRDefault="00D31B41" w:rsidP="007236C1">
      <w:pPr>
        <w:pStyle w:val="Heading3blue"/>
        <w:numPr>
          <w:ilvl w:val="0"/>
          <w:numId w:val="26"/>
        </w:numPr>
        <w:spacing w:line="360" w:lineRule="auto"/>
        <w:rPr>
          <w:color w:val="auto"/>
        </w:rPr>
      </w:pPr>
      <w:bookmarkStart w:id="58" w:name="_Toc381301265"/>
      <w:bookmarkStart w:id="59" w:name="_Toc381624862"/>
      <w:r w:rsidRPr="000C07F1">
        <w:rPr>
          <w:color w:val="auto"/>
        </w:rPr>
        <w:lastRenderedPageBreak/>
        <w:t>Payment of Benefits where employment is continuing</w:t>
      </w:r>
      <w:bookmarkStart w:id="60" w:name="_Toc381624863"/>
      <w:bookmarkEnd w:id="58"/>
      <w:bookmarkEnd w:id="59"/>
      <w:r w:rsidR="007236C1">
        <w:rPr>
          <w:color w:val="auto"/>
        </w:rPr>
        <w:br/>
      </w:r>
      <w:r w:rsidR="000E2281" w:rsidRPr="007236C1">
        <w:rPr>
          <w:b w:val="0"/>
          <w:color w:val="auto"/>
        </w:rPr>
        <w:t xml:space="preserve">Arrange payment of retirement benefits and </w:t>
      </w:r>
      <w:proofErr w:type="gramStart"/>
      <w:r w:rsidR="000E2281" w:rsidRPr="007236C1">
        <w:rPr>
          <w:b w:val="0"/>
          <w:color w:val="auto"/>
        </w:rPr>
        <w:t>create</w:t>
      </w:r>
      <w:proofErr w:type="gramEnd"/>
      <w:r w:rsidR="000E2281" w:rsidRPr="007236C1">
        <w:rPr>
          <w:b w:val="0"/>
          <w:color w:val="auto"/>
        </w:rPr>
        <w:t xml:space="preserve"> a new record for ongoing pension scheme membership if applicable.</w:t>
      </w:r>
      <w:bookmarkEnd w:id="60"/>
    </w:p>
    <w:p w:rsidR="00D31B41" w:rsidRPr="00153D28" w:rsidRDefault="00D31B41" w:rsidP="002B2889">
      <w:pPr>
        <w:pStyle w:val="Heading3blue"/>
        <w:numPr>
          <w:ilvl w:val="0"/>
          <w:numId w:val="26"/>
        </w:numPr>
        <w:spacing w:line="360" w:lineRule="auto"/>
        <w:rPr>
          <w:color w:val="auto"/>
        </w:rPr>
      </w:pPr>
      <w:bookmarkStart w:id="61" w:name="_Toc381301266"/>
      <w:bookmarkStart w:id="62" w:name="_Toc381624864"/>
      <w:r w:rsidRPr="00153D28">
        <w:rPr>
          <w:color w:val="auto"/>
        </w:rPr>
        <w:t>Retirements</w:t>
      </w:r>
      <w:bookmarkEnd w:id="61"/>
      <w:bookmarkEnd w:id="62"/>
    </w:p>
    <w:p w:rsidR="00D31B41" w:rsidRPr="00153D28" w:rsidRDefault="00D31B41" w:rsidP="002B2889">
      <w:pPr>
        <w:spacing w:line="360" w:lineRule="auto"/>
        <w:ind w:left="360"/>
        <w:rPr>
          <w:rFonts w:cs="Arial"/>
        </w:rPr>
      </w:pPr>
      <w:r w:rsidRPr="00153D28">
        <w:rPr>
          <w:rFonts w:cs="Arial"/>
        </w:rPr>
        <w:t>Calculate and pay benefits within 10 working days of receipt of notificatio</w:t>
      </w:r>
      <w:r w:rsidR="000C07F1">
        <w:rPr>
          <w:rFonts w:cs="Arial"/>
        </w:rPr>
        <w:t>n or date of entitlement, which</w:t>
      </w:r>
      <w:r w:rsidRPr="00153D28">
        <w:rPr>
          <w:rFonts w:cs="Arial"/>
        </w:rPr>
        <w:t>ever is the later.</w:t>
      </w:r>
    </w:p>
    <w:p w:rsidR="00D31B41" w:rsidRPr="00153D28" w:rsidRDefault="00D31B41" w:rsidP="002B2889">
      <w:pPr>
        <w:spacing w:line="360" w:lineRule="auto"/>
        <w:ind w:left="360"/>
        <w:rPr>
          <w:rFonts w:cs="Arial"/>
        </w:rPr>
      </w:pPr>
      <w:r w:rsidRPr="00153D28">
        <w:rPr>
          <w:rFonts w:cs="Arial"/>
        </w:rPr>
        <w:t xml:space="preserve">Arrange to make pension payments on the last working day of each month.  </w:t>
      </w:r>
    </w:p>
    <w:p w:rsidR="00D31B41" w:rsidRPr="00153D28" w:rsidRDefault="00D31B41" w:rsidP="002B2889">
      <w:pPr>
        <w:spacing w:line="360" w:lineRule="auto"/>
        <w:ind w:left="360"/>
        <w:rPr>
          <w:rFonts w:cs="Arial"/>
        </w:rPr>
      </w:pPr>
      <w:r w:rsidRPr="00153D28">
        <w:rPr>
          <w:rFonts w:cs="Arial"/>
        </w:rPr>
        <w:t>Make payment of compensatory added years pensions as agreed on behalf of the employer in connection with redundancy retirements and recover these amounts via direct debit collection on the date payment is made to the former employee or by an annual payment in advance as agreed with Your Pension Service. Statements will be provided annually to the relevant employer.</w:t>
      </w:r>
    </w:p>
    <w:p w:rsidR="00D31B41" w:rsidRPr="00153D28" w:rsidRDefault="00D31B41" w:rsidP="002B2889">
      <w:pPr>
        <w:spacing w:line="360" w:lineRule="auto"/>
        <w:ind w:left="360"/>
        <w:rPr>
          <w:rFonts w:cs="Arial"/>
        </w:rPr>
      </w:pPr>
      <w:r w:rsidRPr="00153D28">
        <w:rPr>
          <w:rFonts w:cs="Arial"/>
        </w:rPr>
        <w:t xml:space="preserve">Produce and distribute </w:t>
      </w:r>
      <w:proofErr w:type="spellStart"/>
      <w:r w:rsidRPr="00153D28">
        <w:rPr>
          <w:rFonts w:cs="Arial"/>
        </w:rPr>
        <w:t>P60s</w:t>
      </w:r>
      <w:proofErr w:type="spellEnd"/>
      <w:r w:rsidRPr="00153D28">
        <w:rPr>
          <w:rFonts w:cs="Arial"/>
        </w:rPr>
        <w:t xml:space="preserve"> to pensioners by the 31 May each year.   </w:t>
      </w:r>
    </w:p>
    <w:p w:rsidR="00D31B41" w:rsidRPr="00153D28" w:rsidRDefault="00D31B41" w:rsidP="002B2889">
      <w:pPr>
        <w:spacing w:line="360" w:lineRule="auto"/>
        <w:ind w:left="360"/>
        <w:rPr>
          <w:rFonts w:cs="Arial"/>
        </w:rPr>
      </w:pPr>
      <w:r w:rsidRPr="00153D28">
        <w:rPr>
          <w:rFonts w:cs="Arial"/>
        </w:rPr>
        <w:t>Apply Pensions Increases to pensions on the due date.</w:t>
      </w:r>
    </w:p>
    <w:p w:rsidR="00D31B41" w:rsidRPr="00153D28" w:rsidRDefault="00D31B41" w:rsidP="002B2889">
      <w:pPr>
        <w:spacing w:line="360" w:lineRule="auto"/>
        <w:ind w:left="360"/>
        <w:rPr>
          <w:rFonts w:cs="Arial"/>
        </w:rPr>
      </w:pPr>
      <w:proofErr w:type="gramStart"/>
      <w:r w:rsidRPr="00153D28">
        <w:rPr>
          <w:rFonts w:cs="Arial"/>
        </w:rPr>
        <w:t>Implement changes in pensioner’s circumstances by payment due date in the month of the receipt of the information.</w:t>
      </w:r>
      <w:proofErr w:type="gramEnd"/>
    </w:p>
    <w:p w:rsidR="00D31B41" w:rsidRPr="00153D28" w:rsidRDefault="00D31B41" w:rsidP="002B2889">
      <w:pPr>
        <w:pStyle w:val="Heading3blue"/>
        <w:numPr>
          <w:ilvl w:val="0"/>
          <w:numId w:val="26"/>
        </w:numPr>
        <w:spacing w:line="360" w:lineRule="auto"/>
        <w:rPr>
          <w:color w:val="auto"/>
        </w:rPr>
      </w:pPr>
      <w:bookmarkStart w:id="63" w:name="_Toc381301267"/>
      <w:bookmarkStart w:id="64" w:name="_Toc381624865"/>
      <w:r w:rsidRPr="00153D28">
        <w:rPr>
          <w:color w:val="auto"/>
        </w:rPr>
        <w:t>Death in Service</w:t>
      </w:r>
      <w:bookmarkEnd w:id="63"/>
      <w:bookmarkEnd w:id="64"/>
    </w:p>
    <w:p w:rsidR="00D31B41" w:rsidRPr="00153D28" w:rsidRDefault="00D31B41" w:rsidP="002B2889">
      <w:pPr>
        <w:spacing w:line="360" w:lineRule="auto"/>
        <w:ind w:left="360"/>
        <w:rPr>
          <w:rFonts w:cs="Arial"/>
        </w:rPr>
      </w:pPr>
      <w:r w:rsidRPr="00153D28">
        <w:rPr>
          <w:rFonts w:cs="Arial"/>
        </w:rPr>
        <w:t>Calculate and pay dependants benefits within 10 working days of receipt of notification or date of entitlement, whichever is the later.</w:t>
      </w:r>
    </w:p>
    <w:p w:rsidR="00D31B41" w:rsidRPr="00153D28" w:rsidRDefault="00D31B41" w:rsidP="002B2889">
      <w:pPr>
        <w:spacing w:line="360" w:lineRule="auto"/>
        <w:ind w:left="360"/>
        <w:rPr>
          <w:rFonts w:cs="Arial"/>
        </w:rPr>
      </w:pPr>
      <w:r w:rsidRPr="00153D28">
        <w:rPr>
          <w:rFonts w:cs="Arial"/>
        </w:rPr>
        <w:t xml:space="preserve">Arrange to make pension payments on the last working day of each month.  </w:t>
      </w:r>
    </w:p>
    <w:p w:rsidR="00D31B41" w:rsidRPr="00153D28" w:rsidRDefault="00D31B41" w:rsidP="002B2889">
      <w:pPr>
        <w:spacing w:line="360" w:lineRule="auto"/>
        <w:ind w:left="360"/>
        <w:rPr>
          <w:rFonts w:cs="Arial"/>
        </w:rPr>
      </w:pPr>
      <w:r w:rsidRPr="00153D28">
        <w:rPr>
          <w:rFonts w:cs="Arial"/>
        </w:rPr>
        <w:t>Make payments to the member’s estate / nomination within one month of receipt of the required documentation.</w:t>
      </w:r>
    </w:p>
    <w:p w:rsidR="00D31B41" w:rsidRPr="00153D28" w:rsidRDefault="00D31B41" w:rsidP="002B2889">
      <w:pPr>
        <w:spacing w:line="360" w:lineRule="auto"/>
        <w:ind w:left="360"/>
        <w:rPr>
          <w:rFonts w:cs="Arial"/>
        </w:rPr>
      </w:pPr>
      <w:r w:rsidRPr="00153D28">
        <w:rPr>
          <w:rFonts w:cs="Arial"/>
        </w:rPr>
        <w:t xml:space="preserve">Produce and distribute </w:t>
      </w:r>
      <w:proofErr w:type="spellStart"/>
      <w:r w:rsidRPr="00153D28">
        <w:rPr>
          <w:rFonts w:cs="Arial"/>
        </w:rPr>
        <w:t>P60s</w:t>
      </w:r>
      <w:proofErr w:type="spellEnd"/>
      <w:r w:rsidRPr="00153D28">
        <w:rPr>
          <w:rFonts w:cs="Arial"/>
        </w:rPr>
        <w:t xml:space="preserve"> to pensioners by the 31</w:t>
      </w:r>
      <w:r w:rsidRPr="00153D28">
        <w:rPr>
          <w:rFonts w:cs="Arial"/>
          <w:vertAlign w:val="superscript"/>
        </w:rPr>
        <w:t>st</w:t>
      </w:r>
      <w:r w:rsidRPr="00153D28">
        <w:rPr>
          <w:rFonts w:cs="Arial"/>
        </w:rPr>
        <w:t xml:space="preserve"> May each year.   </w:t>
      </w:r>
    </w:p>
    <w:p w:rsidR="00D31B41" w:rsidRPr="00153D28" w:rsidRDefault="00D31B41" w:rsidP="002B2889">
      <w:pPr>
        <w:spacing w:line="360" w:lineRule="auto"/>
        <w:ind w:left="360"/>
        <w:rPr>
          <w:rFonts w:cs="Arial"/>
        </w:rPr>
      </w:pPr>
      <w:r w:rsidRPr="00153D28">
        <w:rPr>
          <w:rFonts w:cs="Arial"/>
        </w:rPr>
        <w:t>Apply Pensions Increases to pensions on the due date.</w:t>
      </w:r>
    </w:p>
    <w:p w:rsidR="00D31B41" w:rsidRDefault="00D31B41" w:rsidP="002B2889">
      <w:pPr>
        <w:spacing w:line="360" w:lineRule="auto"/>
        <w:ind w:left="360"/>
        <w:rPr>
          <w:rFonts w:cs="Arial"/>
        </w:rPr>
      </w:pPr>
      <w:r w:rsidRPr="00153D28">
        <w:rPr>
          <w:rFonts w:cs="Arial"/>
        </w:rPr>
        <w:t>Implement changes in spouse / dependants circumstances.</w:t>
      </w:r>
    </w:p>
    <w:p w:rsidR="00D31B41" w:rsidRPr="00D965EC" w:rsidRDefault="00D31B41" w:rsidP="002B2889">
      <w:pPr>
        <w:pStyle w:val="Heading2Blue"/>
        <w:numPr>
          <w:ilvl w:val="1"/>
          <w:numId w:val="17"/>
        </w:numPr>
        <w:spacing w:line="360" w:lineRule="auto"/>
        <w:jc w:val="both"/>
      </w:pPr>
      <w:bookmarkStart w:id="65" w:name="_Toc381624866"/>
      <w:bookmarkStart w:id="66" w:name="_Toc381301268"/>
      <w:r>
        <w:t>Online Communication and Information Sharing</w:t>
      </w:r>
      <w:bookmarkEnd w:id="65"/>
      <w:r>
        <w:t xml:space="preserve"> </w:t>
      </w:r>
      <w:bookmarkEnd w:id="66"/>
    </w:p>
    <w:p w:rsidR="00D31B41" w:rsidRDefault="00D31B41" w:rsidP="002B2889">
      <w:pPr>
        <w:numPr>
          <w:ilvl w:val="2"/>
          <w:numId w:val="15"/>
        </w:numPr>
        <w:autoSpaceDE/>
        <w:autoSpaceDN/>
        <w:adjustRightInd/>
        <w:spacing w:after="0" w:line="360" w:lineRule="auto"/>
        <w:rPr>
          <w:rFonts w:cs="Arial"/>
        </w:rPr>
      </w:pPr>
      <w:r w:rsidRPr="00461620">
        <w:rPr>
          <w:rFonts w:cs="Arial"/>
          <w:b/>
        </w:rPr>
        <w:t>Electronic/online</w:t>
      </w:r>
      <w:r>
        <w:rPr>
          <w:rFonts w:cs="Arial"/>
        </w:rPr>
        <w:t xml:space="preserve"> </w:t>
      </w:r>
      <w:r w:rsidRPr="00461620">
        <w:rPr>
          <w:rFonts w:cs="Arial"/>
          <w:b/>
        </w:rPr>
        <w:t>systems</w:t>
      </w:r>
    </w:p>
    <w:p w:rsidR="00D31B41" w:rsidRDefault="00D31B41" w:rsidP="002B2889">
      <w:pPr>
        <w:spacing w:line="360" w:lineRule="auto"/>
        <w:rPr>
          <w:rFonts w:cs="Arial"/>
        </w:rPr>
      </w:pPr>
      <w:r w:rsidRPr="00D965EC">
        <w:rPr>
          <w:rFonts w:cs="Arial"/>
        </w:rPr>
        <w:lastRenderedPageBreak/>
        <w:t xml:space="preserve">YPS will </w:t>
      </w:r>
      <w:r w:rsidR="008E5601">
        <w:rPr>
          <w:rFonts w:cs="Arial"/>
        </w:rPr>
        <w:t xml:space="preserve">develop </w:t>
      </w:r>
      <w:r w:rsidRPr="00D965EC">
        <w:rPr>
          <w:rFonts w:cs="Arial"/>
        </w:rPr>
        <w:t xml:space="preserve">and </w:t>
      </w:r>
      <w:r>
        <w:rPr>
          <w:rFonts w:cs="Arial"/>
        </w:rPr>
        <w:t>actively</w:t>
      </w:r>
      <w:r w:rsidR="008E5601">
        <w:rPr>
          <w:rFonts w:cs="Arial"/>
        </w:rPr>
        <w:t xml:space="preserve"> </w:t>
      </w:r>
      <w:r w:rsidRPr="00D965EC">
        <w:rPr>
          <w:rFonts w:cs="Arial"/>
        </w:rPr>
        <w:t xml:space="preserve">promote </w:t>
      </w:r>
      <w:r w:rsidR="008E5601">
        <w:rPr>
          <w:rFonts w:cs="Arial"/>
        </w:rPr>
        <w:t xml:space="preserve">the use of </w:t>
      </w:r>
      <w:r w:rsidRPr="00D965EC">
        <w:rPr>
          <w:rFonts w:cs="Arial"/>
        </w:rPr>
        <w:t>electronic</w:t>
      </w:r>
      <w:r>
        <w:rPr>
          <w:rFonts w:cs="Arial"/>
        </w:rPr>
        <w:t>/online</w:t>
      </w:r>
      <w:r w:rsidRPr="00D965EC">
        <w:rPr>
          <w:rFonts w:cs="Arial"/>
        </w:rPr>
        <w:t xml:space="preserve"> facilities for data </w:t>
      </w:r>
      <w:r>
        <w:rPr>
          <w:rFonts w:cs="Arial"/>
        </w:rPr>
        <w:t xml:space="preserve">sharing and communication purposes </w:t>
      </w:r>
      <w:r w:rsidRPr="00D965EC">
        <w:rPr>
          <w:rFonts w:cs="Arial"/>
        </w:rPr>
        <w:t>between employers, scheme members and the Service</w:t>
      </w:r>
      <w:r w:rsidR="000C07F1">
        <w:rPr>
          <w:rFonts w:cs="Arial"/>
        </w:rPr>
        <w:t>.</w:t>
      </w:r>
    </w:p>
    <w:p w:rsidR="00D31B41" w:rsidRDefault="00D31B41" w:rsidP="002B2889">
      <w:pPr>
        <w:numPr>
          <w:ilvl w:val="2"/>
          <w:numId w:val="15"/>
        </w:numPr>
        <w:autoSpaceDE/>
        <w:autoSpaceDN/>
        <w:adjustRightInd/>
        <w:spacing w:after="0" w:line="360" w:lineRule="auto"/>
        <w:rPr>
          <w:rFonts w:cs="Arial"/>
        </w:rPr>
      </w:pPr>
      <w:r w:rsidRPr="00593F0C">
        <w:rPr>
          <w:rFonts w:cs="Arial"/>
          <w:b/>
        </w:rPr>
        <w:t>Self Service</w:t>
      </w:r>
      <w:r>
        <w:rPr>
          <w:rFonts w:cs="Arial"/>
        </w:rPr>
        <w:t xml:space="preserve"> </w:t>
      </w:r>
    </w:p>
    <w:p w:rsidR="00D31B41" w:rsidRDefault="00D31B41" w:rsidP="002B2889">
      <w:pPr>
        <w:spacing w:line="360" w:lineRule="auto"/>
        <w:rPr>
          <w:rFonts w:cs="Arial"/>
        </w:rPr>
      </w:pPr>
      <w:r>
        <w:rPr>
          <w:rFonts w:cs="Arial"/>
        </w:rPr>
        <w:t xml:space="preserve">Your Pension Service will </w:t>
      </w:r>
      <w:r w:rsidR="008E5601">
        <w:rPr>
          <w:rFonts w:cs="Arial"/>
        </w:rPr>
        <w:t xml:space="preserve">develop and </w:t>
      </w:r>
      <w:r>
        <w:rPr>
          <w:rFonts w:cs="Arial"/>
        </w:rPr>
        <w:t xml:space="preserve">actively promote the </w:t>
      </w:r>
      <w:r w:rsidR="009E6364">
        <w:rPr>
          <w:rFonts w:cs="Arial"/>
        </w:rPr>
        <w:t xml:space="preserve">use </w:t>
      </w:r>
      <w:r w:rsidR="008E5601">
        <w:rPr>
          <w:rFonts w:cs="Arial"/>
        </w:rPr>
        <w:t xml:space="preserve">of </w:t>
      </w:r>
      <w:r>
        <w:rPr>
          <w:rFonts w:cs="Arial"/>
        </w:rPr>
        <w:t xml:space="preserve">member and employer online </w:t>
      </w:r>
      <w:r w:rsidR="008E5601">
        <w:rPr>
          <w:rFonts w:cs="Arial"/>
        </w:rPr>
        <w:t xml:space="preserve">self </w:t>
      </w:r>
      <w:r>
        <w:rPr>
          <w:rFonts w:cs="Arial"/>
        </w:rPr>
        <w:t xml:space="preserve">service </w:t>
      </w:r>
      <w:r w:rsidR="008E5601">
        <w:rPr>
          <w:rFonts w:cs="Arial"/>
        </w:rPr>
        <w:t xml:space="preserve">systems </w:t>
      </w:r>
      <w:r>
        <w:rPr>
          <w:rFonts w:cs="Arial"/>
        </w:rPr>
        <w:t>and provide d</w:t>
      </w:r>
      <w:r w:rsidRPr="00D965EC">
        <w:rPr>
          <w:rFonts w:cs="Arial"/>
        </w:rPr>
        <w:t xml:space="preserve">ay to day </w:t>
      </w:r>
      <w:r>
        <w:rPr>
          <w:rFonts w:cs="Arial"/>
        </w:rPr>
        <w:t xml:space="preserve">access </w:t>
      </w:r>
      <w:r w:rsidR="008E5601">
        <w:rPr>
          <w:rFonts w:cs="Arial"/>
        </w:rPr>
        <w:t xml:space="preserve">and query </w:t>
      </w:r>
      <w:r w:rsidRPr="00D965EC">
        <w:rPr>
          <w:rFonts w:cs="Arial"/>
        </w:rPr>
        <w:t>support</w:t>
      </w:r>
      <w:r>
        <w:rPr>
          <w:rFonts w:cs="Arial"/>
        </w:rPr>
        <w:t xml:space="preserve">. </w:t>
      </w:r>
    </w:p>
    <w:p w:rsidR="00D31B41" w:rsidRPr="00461620" w:rsidRDefault="00D31B41" w:rsidP="002B2889">
      <w:pPr>
        <w:pStyle w:val="Heading2Blue"/>
        <w:numPr>
          <w:ilvl w:val="1"/>
          <w:numId w:val="17"/>
        </w:numPr>
        <w:spacing w:line="360" w:lineRule="auto"/>
        <w:jc w:val="both"/>
      </w:pPr>
      <w:bookmarkStart w:id="67" w:name="_Toc195517932"/>
      <w:bookmarkStart w:id="68" w:name="_Toc381301269"/>
      <w:bookmarkStart w:id="69" w:name="_Toc381624867"/>
      <w:r w:rsidRPr="00461620">
        <w:t>Circumstances for recovery of Additional Costs</w:t>
      </w:r>
      <w:bookmarkEnd w:id="67"/>
      <w:bookmarkEnd w:id="68"/>
      <w:bookmarkEnd w:id="69"/>
    </w:p>
    <w:p w:rsidR="00D31B41" w:rsidRDefault="00D31B41" w:rsidP="002B2889">
      <w:pPr>
        <w:pStyle w:val="BodyText"/>
        <w:spacing w:line="360" w:lineRule="auto"/>
        <w:rPr>
          <w:rFonts w:cs="Arial"/>
        </w:rPr>
      </w:pPr>
      <w:r w:rsidRPr="00461620">
        <w:rPr>
          <w:rFonts w:cs="Arial"/>
        </w:rPr>
        <w:t xml:space="preserve">See section 2.5 Employer Undertakings.   </w:t>
      </w:r>
    </w:p>
    <w:p w:rsidR="00D31B41" w:rsidRPr="00153D28" w:rsidRDefault="00D31B41" w:rsidP="002B2889">
      <w:pPr>
        <w:pStyle w:val="Heading2Blue"/>
        <w:numPr>
          <w:ilvl w:val="1"/>
          <w:numId w:val="17"/>
        </w:numPr>
        <w:spacing w:line="360" w:lineRule="auto"/>
        <w:jc w:val="both"/>
      </w:pPr>
      <w:bookmarkStart w:id="70" w:name="_Toc195517933"/>
      <w:bookmarkStart w:id="71" w:name="_Toc381301270"/>
      <w:bookmarkStart w:id="72" w:name="_Toc381624868"/>
      <w:r w:rsidRPr="00153D28">
        <w:t>Other Matters</w:t>
      </w:r>
      <w:bookmarkEnd w:id="70"/>
      <w:bookmarkEnd w:id="71"/>
      <w:bookmarkEnd w:id="72"/>
    </w:p>
    <w:p w:rsidR="00D31B41" w:rsidRPr="00153D28" w:rsidRDefault="00D31B41" w:rsidP="002B2889">
      <w:pPr>
        <w:pStyle w:val="Heading3blue"/>
        <w:spacing w:line="360" w:lineRule="auto"/>
        <w:rPr>
          <w:color w:val="auto"/>
        </w:rPr>
      </w:pPr>
      <w:bookmarkStart w:id="73" w:name="_Toc195517934"/>
      <w:bookmarkStart w:id="74" w:name="_Toc381301271"/>
      <w:bookmarkStart w:id="75" w:name="_Toc381624869"/>
      <w:r w:rsidRPr="00153D28">
        <w:rPr>
          <w:color w:val="auto"/>
        </w:rPr>
        <w:t>1.6.1. Decisions</w:t>
      </w:r>
      <w:bookmarkEnd w:id="73"/>
      <w:bookmarkEnd w:id="74"/>
      <w:bookmarkEnd w:id="75"/>
      <w:r w:rsidRPr="00153D28">
        <w:rPr>
          <w:color w:val="auto"/>
        </w:rPr>
        <w:tab/>
      </w:r>
    </w:p>
    <w:p w:rsidR="00D31B41" w:rsidRPr="00153D28" w:rsidRDefault="00D31B41" w:rsidP="002B2889">
      <w:pPr>
        <w:spacing w:line="360" w:lineRule="auto"/>
        <w:rPr>
          <w:rFonts w:cs="Arial"/>
        </w:rPr>
      </w:pPr>
      <w:r w:rsidRPr="00153D28">
        <w:rPr>
          <w:rFonts w:cs="Arial"/>
        </w:rPr>
        <w:t>Your Pension Service will ensure that members are notified of any decisions made under the scheme regulations in relation to their benefits within 10 working days of the decision being made and will ensure the member is informed of their right of appeal.</w:t>
      </w:r>
    </w:p>
    <w:p w:rsidR="00D31B41" w:rsidRPr="00153D28" w:rsidRDefault="00D31B41" w:rsidP="002B2889">
      <w:pPr>
        <w:pStyle w:val="Heading3blue"/>
        <w:spacing w:line="360" w:lineRule="auto"/>
        <w:rPr>
          <w:color w:val="auto"/>
          <w:sz w:val="24"/>
        </w:rPr>
      </w:pPr>
      <w:bookmarkStart w:id="76" w:name="_Toc195517935"/>
      <w:bookmarkStart w:id="77" w:name="_Toc381301272"/>
      <w:bookmarkStart w:id="78" w:name="_Toc381624870"/>
      <w:r w:rsidRPr="00153D28">
        <w:rPr>
          <w:color w:val="auto"/>
        </w:rPr>
        <w:t>1.6.2. Policies (Administering Authority Discretions)</w:t>
      </w:r>
      <w:bookmarkEnd w:id="76"/>
      <w:bookmarkEnd w:id="77"/>
      <w:bookmarkEnd w:id="78"/>
    </w:p>
    <w:p w:rsidR="00D31B41" w:rsidRPr="00153D28" w:rsidRDefault="00D31B41" w:rsidP="002B2889">
      <w:pPr>
        <w:spacing w:line="360" w:lineRule="auto"/>
        <w:rPr>
          <w:rFonts w:cs="Arial"/>
        </w:rPr>
      </w:pPr>
      <w:r w:rsidRPr="00153D28">
        <w:rPr>
          <w:rFonts w:cs="Arial"/>
        </w:rPr>
        <w:t xml:space="preserve">Your Pension Service will ensure the appropriate policies are formulated, reviewed and publicised in accordance with the scheme regulations </w:t>
      </w:r>
    </w:p>
    <w:p w:rsidR="00D31B41" w:rsidRPr="00153D28" w:rsidRDefault="00D31B41" w:rsidP="002B2889">
      <w:pPr>
        <w:pStyle w:val="Heading3blue"/>
        <w:spacing w:line="360" w:lineRule="auto"/>
        <w:rPr>
          <w:color w:val="auto"/>
        </w:rPr>
      </w:pPr>
      <w:bookmarkStart w:id="79" w:name="_Toc195517936"/>
      <w:bookmarkStart w:id="80" w:name="_Toc381301273"/>
      <w:bookmarkStart w:id="81" w:name="_Toc381624871"/>
      <w:r w:rsidRPr="00153D28">
        <w:rPr>
          <w:color w:val="auto"/>
        </w:rPr>
        <w:t>1.6.3. The Regulations</w:t>
      </w:r>
      <w:bookmarkEnd w:id="79"/>
      <w:bookmarkEnd w:id="80"/>
      <w:bookmarkEnd w:id="81"/>
    </w:p>
    <w:p w:rsidR="00D31B41" w:rsidRDefault="0085233B" w:rsidP="002B2889">
      <w:pPr>
        <w:pStyle w:val="Heading3blue"/>
        <w:spacing w:before="0" w:after="0" w:line="360" w:lineRule="auto"/>
        <w:jc w:val="both"/>
        <w:rPr>
          <w:b w:val="0"/>
          <w:color w:val="auto"/>
        </w:rPr>
      </w:pPr>
      <w:bookmarkStart w:id="82" w:name="_Toc381624872"/>
      <w:r w:rsidRPr="00E1078B">
        <w:rPr>
          <w:rStyle w:val="NormalWebChar"/>
          <w:rFonts w:ascii="Arial" w:hAnsi="Arial" w:cs="Arial"/>
          <w:b w:val="0"/>
          <w:color w:val="auto"/>
        </w:rPr>
        <w:t xml:space="preserve">Your Pension Service will comply with the </w:t>
      </w:r>
      <w:bookmarkEnd w:id="82"/>
      <w:r w:rsidR="00E1078B" w:rsidRPr="00E1078B">
        <w:rPr>
          <w:rStyle w:val="NormalWebChar"/>
          <w:rFonts w:ascii="Arial" w:hAnsi="Arial" w:cs="Arial"/>
          <w:b w:val="0"/>
          <w:color w:val="auto"/>
        </w:rPr>
        <w:t>p</w:t>
      </w:r>
      <w:r w:rsidR="00D31B41" w:rsidRPr="00E1078B">
        <w:rPr>
          <w:b w:val="0"/>
          <w:color w:val="auto"/>
        </w:rPr>
        <w:t xml:space="preserve">rincipal regulations (as amended from time to time) relevant to this Pension Administration Strategy Statement </w:t>
      </w:r>
      <w:r w:rsidR="00E1078B">
        <w:rPr>
          <w:b w:val="0"/>
          <w:color w:val="auto"/>
        </w:rPr>
        <w:t>as shown</w:t>
      </w:r>
      <w:r w:rsidR="00D31B41" w:rsidRPr="00E1078B">
        <w:rPr>
          <w:b w:val="0"/>
          <w:color w:val="auto"/>
        </w:rPr>
        <w:t xml:space="preserve">: </w:t>
      </w:r>
    </w:p>
    <w:p w:rsidR="00D31B41" w:rsidRPr="00E1078B" w:rsidRDefault="00D31B41" w:rsidP="002B2889">
      <w:pPr>
        <w:numPr>
          <w:ilvl w:val="0"/>
          <w:numId w:val="24"/>
        </w:numPr>
        <w:autoSpaceDE/>
        <w:autoSpaceDN/>
        <w:adjustRightInd/>
        <w:spacing w:after="0" w:line="360" w:lineRule="auto"/>
        <w:jc w:val="left"/>
        <w:rPr>
          <w:rFonts w:cs="Arial"/>
        </w:rPr>
      </w:pPr>
      <w:r w:rsidRPr="00E1078B">
        <w:rPr>
          <w:rFonts w:cs="Arial"/>
        </w:rPr>
        <w:t>Local Government Pension Scheme Regulations 2013 [2013/2356]</w:t>
      </w:r>
    </w:p>
    <w:p w:rsidR="00D31B41" w:rsidRPr="00E1078B" w:rsidRDefault="00D31B41" w:rsidP="002B2889">
      <w:pPr>
        <w:numPr>
          <w:ilvl w:val="0"/>
          <w:numId w:val="24"/>
        </w:numPr>
        <w:autoSpaceDE/>
        <w:autoSpaceDN/>
        <w:adjustRightInd/>
        <w:spacing w:after="0" w:line="360" w:lineRule="auto"/>
        <w:jc w:val="left"/>
        <w:rPr>
          <w:rFonts w:cs="Arial"/>
        </w:rPr>
      </w:pPr>
      <w:r w:rsidRPr="00E1078B">
        <w:rPr>
          <w:rFonts w:cs="Arial"/>
        </w:rPr>
        <w:t>Local Government Pension Scheme (Transitional Provisions and Savings) Regulations 2014 [2014/    ]</w:t>
      </w:r>
    </w:p>
    <w:p w:rsidR="00D31B41" w:rsidRPr="00E1078B" w:rsidRDefault="00D31B41" w:rsidP="002B2889">
      <w:pPr>
        <w:numPr>
          <w:ilvl w:val="0"/>
          <w:numId w:val="24"/>
        </w:numPr>
        <w:autoSpaceDE/>
        <w:autoSpaceDN/>
        <w:adjustRightInd/>
        <w:spacing w:after="0" w:line="360" w:lineRule="auto"/>
        <w:jc w:val="left"/>
        <w:rPr>
          <w:rFonts w:cs="Arial"/>
        </w:rPr>
      </w:pPr>
      <w:r w:rsidRPr="00E1078B">
        <w:rPr>
          <w:rFonts w:cs="Arial"/>
        </w:rPr>
        <w:t>Occupational and Personal Pension Schemes (Disclosure of Information) Regulations 2013 [2013/2734]</w:t>
      </w:r>
    </w:p>
    <w:p w:rsidR="002B2889" w:rsidRDefault="002B2889" w:rsidP="002B2889">
      <w:pPr>
        <w:spacing w:line="360" w:lineRule="auto"/>
        <w:rPr>
          <w:rFonts w:cs="Arial"/>
        </w:rPr>
      </w:pPr>
    </w:p>
    <w:p w:rsidR="00D31B41" w:rsidRPr="00E1078B" w:rsidRDefault="00D31B41" w:rsidP="002B2889">
      <w:pPr>
        <w:spacing w:line="360" w:lineRule="auto"/>
        <w:rPr>
          <w:rFonts w:cs="Arial"/>
        </w:rPr>
      </w:pPr>
      <w:r w:rsidRPr="00E1078B">
        <w:rPr>
          <w:rFonts w:cs="Arial"/>
        </w:rPr>
        <w:lastRenderedPageBreak/>
        <w:t>And the following Acts (including relevant secondary legislation made under each Act not mentioned above)</w:t>
      </w:r>
    </w:p>
    <w:p w:rsidR="00D31B41" w:rsidRPr="00E1078B" w:rsidRDefault="00D31B41" w:rsidP="002B2889">
      <w:pPr>
        <w:numPr>
          <w:ilvl w:val="0"/>
          <w:numId w:val="25"/>
        </w:numPr>
        <w:autoSpaceDE/>
        <w:autoSpaceDN/>
        <w:adjustRightInd/>
        <w:spacing w:after="0" w:line="360" w:lineRule="auto"/>
        <w:jc w:val="left"/>
        <w:rPr>
          <w:rFonts w:cs="Arial"/>
        </w:rPr>
      </w:pPr>
      <w:r w:rsidRPr="00E1078B">
        <w:rPr>
          <w:rFonts w:cs="Arial"/>
        </w:rPr>
        <w:t>Finance Act 2004 [</w:t>
      </w:r>
      <w:proofErr w:type="spellStart"/>
      <w:r w:rsidRPr="00E1078B">
        <w:rPr>
          <w:rFonts w:cs="Arial"/>
        </w:rPr>
        <w:t>c.12</w:t>
      </w:r>
      <w:proofErr w:type="spellEnd"/>
      <w:r w:rsidRPr="00E1078B">
        <w:rPr>
          <w:rFonts w:cs="Arial"/>
        </w:rPr>
        <w:t xml:space="preserve">] </w:t>
      </w:r>
    </w:p>
    <w:p w:rsidR="00D31B41" w:rsidRPr="00E1078B" w:rsidRDefault="00D31B41" w:rsidP="002B2889">
      <w:pPr>
        <w:numPr>
          <w:ilvl w:val="0"/>
          <w:numId w:val="25"/>
        </w:numPr>
        <w:autoSpaceDE/>
        <w:autoSpaceDN/>
        <w:adjustRightInd/>
        <w:spacing w:after="0" w:line="360" w:lineRule="auto"/>
        <w:jc w:val="left"/>
        <w:rPr>
          <w:rFonts w:cs="Arial"/>
        </w:rPr>
      </w:pPr>
      <w:r w:rsidRPr="00E1078B">
        <w:rPr>
          <w:rFonts w:cs="Arial"/>
        </w:rPr>
        <w:t>Pension Schemes Act 1993 [</w:t>
      </w:r>
      <w:proofErr w:type="spellStart"/>
      <w:r w:rsidRPr="00E1078B">
        <w:rPr>
          <w:rFonts w:cs="Arial"/>
        </w:rPr>
        <w:t>c.48</w:t>
      </w:r>
      <w:proofErr w:type="spellEnd"/>
      <w:r w:rsidRPr="00E1078B">
        <w:rPr>
          <w:rFonts w:cs="Arial"/>
        </w:rPr>
        <w:t>]</w:t>
      </w:r>
    </w:p>
    <w:p w:rsidR="00D31B41" w:rsidRPr="00E1078B" w:rsidRDefault="00D31B41" w:rsidP="002B2889">
      <w:pPr>
        <w:numPr>
          <w:ilvl w:val="0"/>
          <w:numId w:val="25"/>
        </w:numPr>
        <w:autoSpaceDE/>
        <w:autoSpaceDN/>
        <w:adjustRightInd/>
        <w:spacing w:after="0" w:line="360" w:lineRule="auto"/>
        <w:jc w:val="left"/>
        <w:rPr>
          <w:rFonts w:cs="Arial"/>
        </w:rPr>
      </w:pPr>
      <w:r w:rsidRPr="00E1078B">
        <w:rPr>
          <w:rFonts w:cs="Arial"/>
        </w:rPr>
        <w:t>Pensions Act 1995 [</w:t>
      </w:r>
      <w:proofErr w:type="spellStart"/>
      <w:r w:rsidRPr="00E1078B">
        <w:rPr>
          <w:rFonts w:cs="Arial"/>
        </w:rPr>
        <w:t>c.26</w:t>
      </w:r>
      <w:proofErr w:type="spellEnd"/>
      <w:r w:rsidRPr="00E1078B">
        <w:rPr>
          <w:rFonts w:cs="Arial"/>
        </w:rPr>
        <w:t>]</w:t>
      </w:r>
    </w:p>
    <w:p w:rsidR="00D31B41" w:rsidRPr="00E1078B" w:rsidRDefault="00D31B41" w:rsidP="002B2889">
      <w:pPr>
        <w:numPr>
          <w:ilvl w:val="0"/>
          <w:numId w:val="25"/>
        </w:numPr>
        <w:autoSpaceDE/>
        <w:autoSpaceDN/>
        <w:adjustRightInd/>
        <w:spacing w:after="0" w:line="360" w:lineRule="auto"/>
        <w:jc w:val="left"/>
        <w:rPr>
          <w:rFonts w:cs="Arial"/>
        </w:rPr>
      </w:pPr>
      <w:r w:rsidRPr="00E1078B">
        <w:rPr>
          <w:rFonts w:cs="Arial"/>
        </w:rPr>
        <w:t>Pensions Act 2008 [</w:t>
      </w:r>
      <w:proofErr w:type="spellStart"/>
      <w:r w:rsidRPr="00E1078B">
        <w:rPr>
          <w:rFonts w:cs="Arial"/>
        </w:rPr>
        <w:t>c.30</w:t>
      </w:r>
      <w:proofErr w:type="spellEnd"/>
      <w:r w:rsidRPr="00E1078B">
        <w:rPr>
          <w:rFonts w:cs="Arial"/>
        </w:rPr>
        <w:t>]</w:t>
      </w:r>
    </w:p>
    <w:p w:rsidR="00D31B41" w:rsidRPr="00E1078B" w:rsidRDefault="00D31B41" w:rsidP="002B2889">
      <w:pPr>
        <w:numPr>
          <w:ilvl w:val="0"/>
          <w:numId w:val="25"/>
        </w:numPr>
        <w:autoSpaceDE/>
        <w:autoSpaceDN/>
        <w:adjustRightInd/>
        <w:spacing w:after="0" w:line="360" w:lineRule="auto"/>
        <w:jc w:val="left"/>
        <w:rPr>
          <w:rFonts w:cs="Arial"/>
        </w:rPr>
      </w:pPr>
      <w:r w:rsidRPr="00E1078B">
        <w:rPr>
          <w:rFonts w:cs="Arial"/>
        </w:rPr>
        <w:t>Public Service Pensions Act 2013 [</w:t>
      </w:r>
      <w:proofErr w:type="spellStart"/>
      <w:r w:rsidRPr="00E1078B">
        <w:rPr>
          <w:rFonts w:cs="Arial"/>
        </w:rPr>
        <w:t>c.25</w:t>
      </w:r>
      <w:proofErr w:type="spellEnd"/>
      <w:r w:rsidRPr="00E1078B">
        <w:rPr>
          <w:rFonts w:cs="Arial"/>
        </w:rPr>
        <w:t>]</w:t>
      </w:r>
    </w:p>
    <w:p w:rsidR="00D31B41" w:rsidRPr="00E1078B" w:rsidRDefault="00D31B41" w:rsidP="002B2889">
      <w:pPr>
        <w:numPr>
          <w:ilvl w:val="0"/>
          <w:numId w:val="25"/>
        </w:numPr>
        <w:autoSpaceDE/>
        <w:autoSpaceDN/>
        <w:adjustRightInd/>
        <w:spacing w:after="0" w:line="360" w:lineRule="auto"/>
        <w:jc w:val="left"/>
        <w:rPr>
          <w:rFonts w:cs="Arial"/>
        </w:rPr>
      </w:pPr>
      <w:r w:rsidRPr="00E1078B">
        <w:rPr>
          <w:rFonts w:cs="Arial"/>
        </w:rPr>
        <w:t>Welfare Reform and Pensions Act 1999 [</w:t>
      </w:r>
      <w:proofErr w:type="spellStart"/>
      <w:r w:rsidRPr="00E1078B">
        <w:rPr>
          <w:rFonts w:cs="Arial"/>
        </w:rPr>
        <w:t>c.30</w:t>
      </w:r>
      <w:proofErr w:type="spellEnd"/>
      <w:r w:rsidRPr="00E1078B">
        <w:rPr>
          <w:rFonts w:cs="Arial"/>
        </w:rPr>
        <w:t>]</w:t>
      </w:r>
    </w:p>
    <w:p w:rsidR="00D31B41" w:rsidRPr="00E1078B" w:rsidRDefault="00D31B41" w:rsidP="002B2889">
      <w:pPr>
        <w:numPr>
          <w:ilvl w:val="0"/>
          <w:numId w:val="25"/>
        </w:numPr>
        <w:autoSpaceDE/>
        <w:autoSpaceDN/>
        <w:adjustRightInd/>
        <w:spacing w:after="0" w:line="360" w:lineRule="auto"/>
        <w:jc w:val="left"/>
        <w:rPr>
          <w:rFonts w:cs="Arial"/>
        </w:rPr>
      </w:pPr>
      <w:r w:rsidRPr="00E1078B">
        <w:rPr>
          <w:rFonts w:cs="Arial"/>
        </w:rPr>
        <w:t>Pensions (Increase) Act 1971 [</w:t>
      </w:r>
      <w:proofErr w:type="spellStart"/>
      <w:r w:rsidRPr="00E1078B">
        <w:rPr>
          <w:rFonts w:cs="Arial"/>
        </w:rPr>
        <w:t>c.56</w:t>
      </w:r>
      <w:proofErr w:type="spellEnd"/>
      <w:r w:rsidRPr="00E1078B">
        <w:rPr>
          <w:rFonts w:cs="Arial"/>
        </w:rPr>
        <w:t>]</w:t>
      </w:r>
    </w:p>
    <w:p w:rsidR="00D31B41" w:rsidRPr="00E1078B" w:rsidRDefault="00D31B41" w:rsidP="002B2889">
      <w:pPr>
        <w:numPr>
          <w:ilvl w:val="0"/>
          <w:numId w:val="25"/>
        </w:numPr>
        <w:autoSpaceDE/>
        <w:autoSpaceDN/>
        <w:adjustRightInd/>
        <w:spacing w:after="0" w:line="360" w:lineRule="auto"/>
        <w:jc w:val="left"/>
        <w:rPr>
          <w:rFonts w:cs="Arial"/>
        </w:rPr>
      </w:pPr>
      <w:r w:rsidRPr="00E1078B">
        <w:rPr>
          <w:rFonts w:cs="Arial"/>
        </w:rPr>
        <w:t>Date Protection Act 1998 [</w:t>
      </w:r>
      <w:proofErr w:type="spellStart"/>
      <w:r w:rsidRPr="00E1078B">
        <w:rPr>
          <w:rFonts w:cs="Arial"/>
        </w:rPr>
        <w:t>c.29</w:t>
      </w:r>
      <w:proofErr w:type="spellEnd"/>
      <w:r w:rsidRPr="00E1078B">
        <w:rPr>
          <w:rFonts w:cs="Arial"/>
        </w:rPr>
        <w:t>]</w:t>
      </w:r>
    </w:p>
    <w:p w:rsidR="00D31B41" w:rsidRPr="00E1078B" w:rsidRDefault="00D31B41" w:rsidP="002B2889">
      <w:pPr>
        <w:numPr>
          <w:ilvl w:val="0"/>
          <w:numId w:val="25"/>
        </w:numPr>
        <w:autoSpaceDE/>
        <w:autoSpaceDN/>
        <w:adjustRightInd/>
        <w:spacing w:after="0" w:line="360" w:lineRule="auto"/>
        <w:jc w:val="left"/>
        <w:rPr>
          <w:rFonts w:cs="Arial"/>
        </w:rPr>
      </w:pPr>
      <w:r w:rsidRPr="00E1078B">
        <w:rPr>
          <w:rFonts w:cs="Arial"/>
        </w:rPr>
        <w:t>Freedom of Information Act 2000 [</w:t>
      </w:r>
      <w:proofErr w:type="spellStart"/>
      <w:r w:rsidRPr="00E1078B">
        <w:rPr>
          <w:rFonts w:cs="Arial"/>
        </w:rPr>
        <w:t>c.36</w:t>
      </w:r>
      <w:proofErr w:type="spellEnd"/>
      <w:r w:rsidRPr="00E1078B">
        <w:rPr>
          <w:rFonts w:cs="Arial"/>
        </w:rPr>
        <w:t>]</w:t>
      </w:r>
    </w:p>
    <w:p w:rsidR="00D31B41" w:rsidRPr="002D56A8" w:rsidRDefault="00D31B41" w:rsidP="002B2889">
      <w:pPr>
        <w:pStyle w:val="Heading1"/>
        <w:numPr>
          <w:ilvl w:val="0"/>
          <w:numId w:val="17"/>
        </w:numPr>
        <w:autoSpaceDE/>
        <w:autoSpaceDN/>
        <w:adjustRightInd/>
        <w:spacing w:before="240" w:after="60" w:line="360" w:lineRule="auto"/>
      </w:pPr>
      <w:r w:rsidRPr="00E1078B">
        <w:rPr>
          <w:rFonts w:cs="Arial"/>
          <w:color w:val="0000FF"/>
        </w:rPr>
        <w:br w:type="page"/>
      </w:r>
      <w:bookmarkStart w:id="83" w:name="_Toc195517937"/>
      <w:bookmarkStart w:id="84" w:name="_Toc381301274"/>
      <w:bookmarkStart w:id="85" w:name="_Toc381624873"/>
      <w:r w:rsidRPr="002D56A8">
        <w:lastRenderedPageBreak/>
        <w:t>Employer Undertakings</w:t>
      </w:r>
      <w:bookmarkEnd w:id="83"/>
      <w:bookmarkEnd w:id="84"/>
      <w:bookmarkEnd w:id="85"/>
    </w:p>
    <w:p w:rsidR="00D31B41" w:rsidRPr="002D56A8" w:rsidRDefault="00D31B41" w:rsidP="002B2889">
      <w:pPr>
        <w:pStyle w:val="Heading2Blue"/>
        <w:numPr>
          <w:ilvl w:val="1"/>
          <w:numId w:val="17"/>
        </w:numPr>
        <w:spacing w:line="360" w:lineRule="auto"/>
      </w:pPr>
      <w:bookmarkStart w:id="86" w:name="_Toc195517938"/>
      <w:bookmarkStart w:id="87" w:name="_Toc381301275"/>
      <w:bookmarkStart w:id="88" w:name="_Toc381624874"/>
      <w:r w:rsidRPr="002D56A8">
        <w:t>Liaison and Communication</w:t>
      </w:r>
      <w:bookmarkEnd w:id="86"/>
      <w:bookmarkEnd w:id="87"/>
      <w:bookmarkEnd w:id="88"/>
    </w:p>
    <w:p w:rsidR="00D31B41" w:rsidRPr="002D56A8" w:rsidRDefault="00D31B41" w:rsidP="002B2889">
      <w:pPr>
        <w:pStyle w:val="BodyText"/>
        <w:spacing w:line="360" w:lineRule="auto"/>
        <w:rPr>
          <w:rFonts w:cs="Arial"/>
          <w:b/>
        </w:rPr>
      </w:pPr>
      <w:r w:rsidRPr="002D56A8">
        <w:rPr>
          <w:rFonts w:cs="Arial"/>
          <w:b/>
        </w:rPr>
        <w:t>a)</w:t>
      </w:r>
      <w:r>
        <w:rPr>
          <w:rFonts w:cs="Arial"/>
          <w:b/>
          <w:color w:val="0000FF"/>
        </w:rPr>
        <w:t xml:space="preserve"> </w:t>
      </w:r>
      <w:r w:rsidRPr="002D56A8">
        <w:rPr>
          <w:rFonts w:cs="Arial"/>
        </w:rPr>
        <w:t>The employer shall nominate a</w:t>
      </w:r>
      <w:r w:rsidR="00ED5322">
        <w:rPr>
          <w:rFonts w:cs="Arial"/>
        </w:rPr>
        <w:t xml:space="preserve"> </w:t>
      </w:r>
      <w:r w:rsidRPr="002D56A8">
        <w:rPr>
          <w:rFonts w:cs="Arial"/>
        </w:rPr>
        <w:t>person</w:t>
      </w:r>
      <w:r w:rsidR="00ED5322">
        <w:rPr>
          <w:rFonts w:cs="Arial"/>
        </w:rPr>
        <w:t xml:space="preserve"> </w:t>
      </w:r>
      <w:r w:rsidRPr="002D56A8">
        <w:rPr>
          <w:rFonts w:cs="Arial"/>
        </w:rPr>
        <w:t>/</w:t>
      </w:r>
      <w:r w:rsidR="00ED5322">
        <w:rPr>
          <w:rFonts w:cs="Arial"/>
        </w:rPr>
        <w:t xml:space="preserve"> </w:t>
      </w:r>
      <w:r w:rsidRPr="002D56A8">
        <w:rPr>
          <w:rFonts w:cs="Arial"/>
        </w:rPr>
        <w:t>persons who will act as the primary contact(s) for general administration</w:t>
      </w:r>
      <w:r w:rsidR="00ED5322">
        <w:rPr>
          <w:rFonts w:cs="Arial"/>
        </w:rPr>
        <w:t xml:space="preserve">, HR &amp; </w:t>
      </w:r>
      <w:r w:rsidRPr="002D56A8">
        <w:rPr>
          <w:rFonts w:cs="Arial"/>
        </w:rPr>
        <w:t>payroll</w:t>
      </w:r>
      <w:r w:rsidR="00ED5322">
        <w:rPr>
          <w:rFonts w:cs="Arial"/>
        </w:rPr>
        <w:t>, financial and regu</w:t>
      </w:r>
      <w:r w:rsidRPr="002D56A8">
        <w:rPr>
          <w:rFonts w:cs="Arial"/>
        </w:rPr>
        <w:t>latory/discretion</w:t>
      </w:r>
      <w:r w:rsidR="00ED5322">
        <w:rPr>
          <w:rFonts w:cs="Arial"/>
        </w:rPr>
        <w:t>ary issues</w:t>
      </w:r>
      <w:r w:rsidRPr="002D56A8">
        <w:rPr>
          <w:rFonts w:cs="Arial"/>
        </w:rPr>
        <w:t xml:space="preserve"> with Your Pension Service.</w:t>
      </w:r>
    </w:p>
    <w:p w:rsidR="00D31B41" w:rsidRPr="002D56A8" w:rsidRDefault="00D31B41" w:rsidP="002B2889">
      <w:pPr>
        <w:spacing w:line="360" w:lineRule="auto"/>
        <w:rPr>
          <w:rFonts w:cs="Arial"/>
        </w:rPr>
      </w:pPr>
      <w:r w:rsidRPr="002D56A8">
        <w:rPr>
          <w:rFonts w:cs="Arial"/>
          <w:b/>
        </w:rPr>
        <w:t xml:space="preserve">b) </w:t>
      </w:r>
      <w:r w:rsidRPr="002D56A8">
        <w:rPr>
          <w:rFonts w:cs="Arial"/>
        </w:rPr>
        <w:t>The employer will facilitate an annual visit by Your Pension Service with the appropriate primary contact.</w:t>
      </w:r>
    </w:p>
    <w:p w:rsidR="00D31B41" w:rsidRPr="002D56A8" w:rsidRDefault="00D31B41" w:rsidP="002B2889">
      <w:pPr>
        <w:spacing w:line="360" w:lineRule="auto"/>
        <w:rPr>
          <w:rFonts w:cs="Arial"/>
        </w:rPr>
      </w:pPr>
      <w:r w:rsidRPr="002D56A8">
        <w:rPr>
          <w:rFonts w:cs="Arial"/>
          <w:b/>
        </w:rPr>
        <w:t xml:space="preserve">c) </w:t>
      </w:r>
      <w:r w:rsidRPr="002D56A8">
        <w:rPr>
          <w:rFonts w:cs="Arial"/>
        </w:rPr>
        <w:t xml:space="preserve">The employer shall nominate </w:t>
      </w:r>
      <w:proofErr w:type="gramStart"/>
      <w:r w:rsidRPr="002D56A8">
        <w:rPr>
          <w:rFonts w:cs="Arial"/>
        </w:rPr>
        <w:t>an authorised</w:t>
      </w:r>
      <w:proofErr w:type="gramEnd"/>
      <w:r w:rsidRPr="002D56A8">
        <w:rPr>
          <w:rFonts w:cs="Arial"/>
        </w:rPr>
        <w:t xml:space="preserve"> signatory/signatories in respect of all documents and instructions received by Your Pension Service </w:t>
      </w:r>
    </w:p>
    <w:p w:rsidR="00D31B41" w:rsidRPr="002D56A8" w:rsidRDefault="00D31B41" w:rsidP="002B2889">
      <w:pPr>
        <w:spacing w:line="360" w:lineRule="auto"/>
        <w:rPr>
          <w:rFonts w:cs="Arial"/>
        </w:rPr>
      </w:pPr>
      <w:r w:rsidRPr="002D56A8">
        <w:rPr>
          <w:rFonts w:cs="Arial"/>
          <w:b/>
        </w:rPr>
        <w:t xml:space="preserve">d) </w:t>
      </w:r>
      <w:r w:rsidRPr="002D56A8">
        <w:rPr>
          <w:rFonts w:cs="Arial"/>
        </w:rPr>
        <w:t xml:space="preserve">The employer shall ensure representation at Employer Forums and Practitioner Conferences as specified in Section 1.1.  </w:t>
      </w:r>
    </w:p>
    <w:p w:rsidR="00D31B41" w:rsidRPr="002D56A8" w:rsidRDefault="00D31B41" w:rsidP="002B2889">
      <w:pPr>
        <w:spacing w:line="360" w:lineRule="auto"/>
        <w:rPr>
          <w:rFonts w:cs="Arial"/>
        </w:rPr>
      </w:pPr>
      <w:r w:rsidRPr="002D56A8">
        <w:rPr>
          <w:rFonts w:cs="Arial"/>
          <w:b/>
        </w:rPr>
        <w:t xml:space="preserve">e) </w:t>
      </w:r>
      <w:r w:rsidRPr="002D56A8">
        <w:rPr>
          <w:rFonts w:cs="Arial"/>
        </w:rPr>
        <w:t>The employer shall undertake to ensure that all personnel dealing with the Local Government Pension Scheme as part of their day to day role undergo appropriate tr</w:t>
      </w:r>
      <w:r w:rsidRPr="000C07F1">
        <w:rPr>
          <w:rFonts w:cs="Arial"/>
        </w:rPr>
        <w:t>aining as noted in Section 1.1.</w:t>
      </w:r>
    </w:p>
    <w:p w:rsidR="00D31B41" w:rsidRPr="002D56A8" w:rsidRDefault="00D31B41" w:rsidP="002B2889">
      <w:pPr>
        <w:spacing w:line="360" w:lineRule="auto"/>
        <w:rPr>
          <w:rFonts w:cs="Arial"/>
        </w:rPr>
      </w:pPr>
      <w:bookmarkStart w:id="89" w:name="_Toc195517940"/>
      <w:r w:rsidRPr="002D56A8">
        <w:rPr>
          <w:rFonts w:cs="Arial"/>
          <w:b/>
        </w:rPr>
        <w:t>f)</w:t>
      </w:r>
      <w:r w:rsidRPr="002D56A8">
        <w:rPr>
          <w:rFonts w:cs="Arial"/>
        </w:rPr>
        <w:t xml:space="preserve"> Where an employer contracts a third party HR or payroll provider the employer must authorise Your Pension Service if they wish YPS to deal directly with the payroll provider in matters of pensions administration. </w:t>
      </w:r>
    </w:p>
    <w:p w:rsidR="00D31B41" w:rsidRPr="00486529" w:rsidRDefault="00D31B41" w:rsidP="002B2889">
      <w:pPr>
        <w:pStyle w:val="Heading2Blue"/>
        <w:numPr>
          <w:ilvl w:val="1"/>
          <w:numId w:val="17"/>
        </w:numPr>
        <w:spacing w:line="360" w:lineRule="auto"/>
        <w:jc w:val="both"/>
      </w:pPr>
      <w:bookmarkStart w:id="90" w:name="_Toc381301277"/>
      <w:bookmarkStart w:id="91" w:name="_Toc381624875"/>
      <w:r w:rsidRPr="00486529">
        <w:t>Performance Levels</w:t>
      </w:r>
      <w:bookmarkEnd w:id="89"/>
      <w:bookmarkEnd w:id="90"/>
      <w:bookmarkEnd w:id="91"/>
    </w:p>
    <w:p w:rsidR="005E676D" w:rsidRPr="00486529" w:rsidRDefault="00D31B41" w:rsidP="002B2889">
      <w:pPr>
        <w:spacing w:line="360" w:lineRule="auto"/>
        <w:rPr>
          <w:rFonts w:cs="Arial"/>
        </w:rPr>
      </w:pPr>
      <w:r w:rsidRPr="00486529">
        <w:rPr>
          <w:rFonts w:cs="Arial"/>
        </w:rPr>
        <w:t>Performance achieved by the Employer in relation to the following will be monitored by Your Pension Service: - .</w:t>
      </w:r>
    </w:p>
    <w:p w:rsidR="001C0CD1" w:rsidRDefault="00D31B41" w:rsidP="001C0CD1">
      <w:pPr>
        <w:numPr>
          <w:ilvl w:val="0"/>
          <w:numId w:val="27"/>
        </w:numPr>
        <w:autoSpaceDE/>
        <w:autoSpaceDN/>
        <w:adjustRightInd/>
        <w:spacing w:line="360" w:lineRule="auto"/>
        <w:rPr>
          <w:rFonts w:cs="Arial"/>
        </w:rPr>
      </w:pPr>
      <w:r w:rsidRPr="00486529">
        <w:rPr>
          <w:rFonts w:cs="Arial"/>
        </w:rPr>
        <w:t>Payment of contributions collected, completion and submission of YPS Employer -  Contributions Payment form;</w:t>
      </w:r>
      <w:r w:rsidR="001C0CD1" w:rsidRPr="001C0CD1">
        <w:rPr>
          <w:rFonts w:cs="Arial"/>
        </w:rPr>
        <w:t xml:space="preserve"> </w:t>
      </w:r>
    </w:p>
    <w:p w:rsidR="00D31B41" w:rsidRPr="001C0CD1" w:rsidRDefault="001C0CD1" w:rsidP="001C0CD1">
      <w:pPr>
        <w:numPr>
          <w:ilvl w:val="0"/>
          <w:numId w:val="27"/>
        </w:numPr>
        <w:autoSpaceDE/>
        <w:autoSpaceDN/>
        <w:adjustRightInd/>
        <w:spacing w:line="360" w:lineRule="auto"/>
        <w:rPr>
          <w:rFonts w:cs="Arial"/>
        </w:rPr>
      </w:pPr>
      <w:r w:rsidRPr="00486529">
        <w:rPr>
          <w:rFonts w:cs="Arial"/>
        </w:rPr>
        <w:t xml:space="preserve">Payment of </w:t>
      </w:r>
      <w:proofErr w:type="spellStart"/>
      <w:r w:rsidRPr="00486529">
        <w:rPr>
          <w:rFonts w:cs="Arial"/>
        </w:rPr>
        <w:t>AVCs</w:t>
      </w:r>
      <w:proofErr w:type="spellEnd"/>
      <w:r w:rsidRPr="00486529">
        <w:rPr>
          <w:rFonts w:cs="Arial"/>
        </w:rPr>
        <w:t xml:space="preserve"> to Prudential;</w:t>
      </w:r>
    </w:p>
    <w:p w:rsidR="00D31B41" w:rsidRPr="00486529" w:rsidRDefault="00D31B41" w:rsidP="002B2889">
      <w:pPr>
        <w:numPr>
          <w:ilvl w:val="0"/>
          <w:numId w:val="27"/>
        </w:numPr>
        <w:autoSpaceDE/>
        <w:autoSpaceDN/>
        <w:adjustRightInd/>
        <w:spacing w:line="360" w:lineRule="auto"/>
        <w:rPr>
          <w:rFonts w:cs="Arial"/>
        </w:rPr>
      </w:pPr>
      <w:r w:rsidRPr="00486529">
        <w:rPr>
          <w:rFonts w:cs="Arial"/>
        </w:rPr>
        <w:t>Submission of YPS LGPS 2014 Payroll Data Collection File every pay period</w:t>
      </w:r>
    </w:p>
    <w:p w:rsidR="00D31B41" w:rsidRPr="00486529" w:rsidRDefault="00D31B41" w:rsidP="002B2889">
      <w:pPr>
        <w:numPr>
          <w:ilvl w:val="0"/>
          <w:numId w:val="27"/>
        </w:numPr>
        <w:autoSpaceDE/>
        <w:autoSpaceDN/>
        <w:adjustRightInd/>
        <w:spacing w:line="360" w:lineRule="auto"/>
        <w:rPr>
          <w:rFonts w:cs="Arial"/>
        </w:rPr>
      </w:pPr>
      <w:r w:rsidRPr="00486529">
        <w:rPr>
          <w:rFonts w:cs="Arial"/>
        </w:rPr>
        <w:t xml:space="preserve">Notification of leavers </w:t>
      </w:r>
    </w:p>
    <w:p w:rsidR="00D31B41" w:rsidRPr="00486529" w:rsidRDefault="006A2A56" w:rsidP="002B2889">
      <w:pPr>
        <w:spacing w:line="360" w:lineRule="auto"/>
        <w:rPr>
          <w:rFonts w:cs="Arial"/>
        </w:rPr>
      </w:pPr>
      <w:r>
        <w:rPr>
          <w:rFonts w:cs="Arial"/>
        </w:rPr>
        <w:t xml:space="preserve">An annual statement of </w:t>
      </w:r>
      <w:r w:rsidR="00E70F1C">
        <w:rPr>
          <w:rFonts w:cs="Arial"/>
        </w:rPr>
        <w:t xml:space="preserve">employer </w:t>
      </w:r>
      <w:r>
        <w:rPr>
          <w:rFonts w:cs="Arial"/>
        </w:rPr>
        <w:t>performance will be produced</w:t>
      </w:r>
      <w:r w:rsidR="00E70F1C">
        <w:rPr>
          <w:rFonts w:cs="Arial"/>
        </w:rPr>
        <w:t xml:space="preserve"> by Your Pension Service. </w:t>
      </w:r>
    </w:p>
    <w:p w:rsidR="00D31B41" w:rsidRPr="00486529" w:rsidRDefault="00D31B41" w:rsidP="002B2889">
      <w:pPr>
        <w:pStyle w:val="Heading2Blue"/>
        <w:numPr>
          <w:ilvl w:val="1"/>
          <w:numId w:val="17"/>
        </w:numPr>
        <w:spacing w:line="360" w:lineRule="auto"/>
        <w:jc w:val="both"/>
      </w:pPr>
      <w:bookmarkStart w:id="92" w:name="_Toc195517941"/>
      <w:bookmarkStart w:id="93" w:name="_Toc381301278"/>
      <w:bookmarkStart w:id="94" w:name="_Toc381624876"/>
      <w:r w:rsidRPr="00486529">
        <w:lastRenderedPageBreak/>
        <w:t>Administration of the LGPS and Compliance</w:t>
      </w:r>
      <w:bookmarkEnd w:id="92"/>
      <w:bookmarkEnd w:id="93"/>
      <w:bookmarkEnd w:id="94"/>
    </w:p>
    <w:p w:rsidR="00D31B41" w:rsidRPr="00486529" w:rsidRDefault="00D31B41" w:rsidP="002B2889">
      <w:pPr>
        <w:pStyle w:val="Heading3blue"/>
        <w:spacing w:line="360" w:lineRule="auto"/>
        <w:rPr>
          <w:color w:val="auto"/>
        </w:rPr>
      </w:pPr>
      <w:bookmarkStart w:id="95" w:name="_Toc195517942"/>
      <w:bookmarkStart w:id="96" w:name="_Toc381301279"/>
      <w:bookmarkStart w:id="97" w:name="_Toc381624877"/>
      <w:r w:rsidRPr="00486529">
        <w:rPr>
          <w:color w:val="auto"/>
        </w:rPr>
        <w:t>2.3.1. Contributions</w:t>
      </w:r>
      <w:bookmarkEnd w:id="95"/>
      <w:bookmarkEnd w:id="96"/>
      <w:bookmarkEnd w:id="97"/>
    </w:p>
    <w:p w:rsidR="00D31B41" w:rsidRPr="00486529" w:rsidRDefault="00D31B41" w:rsidP="002B2889">
      <w:pPr>
        <w:spacing w:line="360" w:lineRule="auto"/>
        <w:rPr>
          <w:rFonts w:cs="Arial"/>
        </w:rPr>
      </w:pPr>
      <w:r w:rsidRPr="00486529">
        <w:rPr>
          <w:rFonts w:cs="Arial"/>
        </w:rPr>
        <w:t>The employer will ensure that both employee and employer contributions are deducted at the correct rate (</w:t>
      </w:r>
      <w:r w:rsidR="000C07F1">
        <w:rPr>
          <w:rFonts w:cs="Arial"/>
        </w:rPr>
        <w:t xml:space="preserve">plus </w:t>
      </w:r>
      <w:r w:rsidRPr="00486529">
        <w:rPr>
          <w:rFonts w:cs="Arial"/>
        </w:rPr>
        <w:t>any additional contributions as Your Pension Service may request the employer to collect). The employer must record the scheme section (50</w:t>
      </w:r>
      <w:r>
        <w:rPr>
          <w:rFonts w:cs="Arial"/>
        </w:rPr>
        <w:t>/</w:t>
      </w:r>
      <w:r w:rsidRPr="00486529">
        <w:rPr>
          <w:rFonts w:cs="Arial"/>
        </w:rPr>
        <w:t xml:space="preserve">50 or </w:t>
      </w:r>
      <w:r>
        <w:rPr>
          <w:rFonts w:cs="Arial"/>
        </w:rPr>
        <w:t>M</w:t>
      </w:r>
      <w:r w:rsidRPr="00486529">
        <w:rPr>
          <w:rFonts w:cs="Arial"/>
        </w:rPr>
        <w:t xml:space="preserve">ain) in accordance with any election made by the scheme member, and deduct contributions as appropriate.  The employer must maintain a policy to review employee tiered contribution rates, and notify Your Pension Service of any changes (see </w:t>
      </w:r>
      <w:proofErr w:type="spellStart"/>
      <w:r w:rsidRPr="00486529">
        <w:rPr>
          <w:rFonts w:cs="Arial"/>
        </w:rPr>
        <w:t>2.3.3c</w:t>
      </w:r>
      <w:proofErr w:type="spellEnd"/>
      <w:r w:rsidRPr="00486529">
        <w:rPr>
          <w:rFonts w:cs="Arial"/>
        </w:rPr>
        <w:t xml:space="preserve">).  </w:t>
      </w:r>
    </w:p>
    <w:p w:rsidR="001C0CD1" w:rsidRDefault="001C0CD1" w:rsidP="002B2889">
      <w:pPr>
        <w:spacing w:line="360" w:lineRule="auto"/>
        <w:rPr>
          <w:rFonts w:cs="Arial"/>
        </w:rPr>
      </w:pPr>
    </w:p>
    <w:p w:rsidR="00D31B41" w:rsidRPr="00486529" w:rsidRDefault="00D31B41" w:rsidP="002B2889">
      <w:pPr>
        <w:spacing w:line="360" w:lineRule="auto"/>
        <w:rPr>
          <w:rFonts w:cs="Arial"/>
        </w:rPr>
      </w:pPr>
      <w:r w:rsidRPr="00486529">
        <w:rPr>
          <w:rFonts w:cs="Arial"/>
        </w:rPr>
        <w:t xml:space="preserve">All contributions, but not Prudential or Equitable Life </w:t>
      </w:r>
      <w:proofErr w:type="spellStart"/>
      <w:r w:rsidRPr="00486529">
        <w:rPr>
          <w:rFonts w:cs="Arial"/>
        </w:rPr>
        <w:t>AVC’s</w:t>
      </w:r>
      <w:proofErr w:type="spellEnd"/>
      <w:r w:rsidRPr="00486529">
        <w:rPr>
          <w:rFonts w:cs="Arial"/>
        </w:rPr>
        <w:t xml:space="preserve">, must be paid to the Lancashire County Pension Fund on a monthly basis and in any case </w:t>
      </w:r>
      <w:r w:rsidRPr="00486529">
        <w:rPr>
          <w:rFonts w:cs="Arial"/>
          <w:b/>
          <w:i/>
        </w:rPr>
        <w:t>before the 19</w:t>
      </w:r>
      <w:r w:rsidRPr="00486529">
        <w:rPr>
          <w:rFonts w:cs="Arial"/>
          <w:b/>
          <w:i/>
          <w:vertAlign w:val="superscript"/>
        </w:rPr>
        <w:t>th</w:t>
      </w:r>
      <w:r w:rsidRPr="00486529">
        <w:rPr>
          <w:rFonts w:cs="Arial"/>
          <w:b/>
          <w:i/>
        </w:rPr>
        <w:t xml:space="preserve"> of the month following that in which they were deducted</w:t>
      </w:r>
      <w:r w:rsidRPr="00486529">
        <w:rPr>
          <w:rFonts w:cs="Arial"/>
        </w:rPr>
        <w:t>.  Non-compliance may result in a fine on the employer.</w:t>
      </w:r>
    </w:p>
    <w:p w:rsidR="001C0CD1" w:rsidRDefault="001C0CD1" w:rsidP="002B2889">
      <w:pPr>
        <w:pStyle w:val="Default"/>
        <w:spacing w:line="360" w:lineRule="auto"/>
        <w:jc w:val="both"/>
        <w:rPr>
          <w:rFonts w:ascii="Arial" w:hAnsi="Arial" w:cs="Arial"/>
        </w:rPr>
      </w:pPr>
    </w:p>
    <w:p w:rsidR="00D31B41" w:rsidRPr="00486529" w:rsidRDefault="00D31B41" w:rsidP="002B2889">
      <w:pPr>
        <w:pStyle w:val="Default"/>
        <w:spacing w:line="360" w:lineRule="auto"/>
        <w:jc w:val="both"/>
        <w:rPr>
          <w:rFonts w:ascii="Arial" w:hAnsi="Arial" w:cs="Arial"/>
        </w:rPr>
      </w:pPr>
      <w:r w:rsidRPr="00486529">
        <w:rPr>
          <w:rFonts w:ascii="Arial" w:hAnsi="Arial" w:cs="Arial"/>
        </w:rPr>
        <w:t xml:space="preserve">Form 'YPS Employer – Contributions Payment' must be completed and returned each month to </w:t>
      </w:r>
      <w:hyperlink r:id="rId11" w:history="1">
        <w:r w:rsidRPr="00486529">
          <w:rPr>
            <w:rStyle w:val="Hyperlink"/>
            <w:rFonts w:ascii="Arial" w:hAnsi="Arial"/>
          </w:rPr>
          <w:t>pensionsfinance@lancashire.gov.uk</w:t>
        </w:r>
      </w:hyperlink>
      <w:r w:rsidRPr="00486529">
        <w:rPr>
          <w:rFonts w:ascii="Arial" w:hAnsi="Arial" w:cs="Arial"/>
        </w:rPr>
        <w:t xml:space="preserve"> by 6</w:t>
      </w:r>
      <w:r w:rsidRPr="00486529">
        <w:rPr>
          <w:rFonts w:ascii="Arial" w:hAnsi="Arial" w:cs="Arial"/>
          <w:vertAlign w:val="superscript"/>
        </w:rPr>
        <w:t>th</w:t>
      </w:r>
      <w:r w:rsidRPr="00486529">
        <w:rPr>
          <w:rFonts w:ascii="Arial" w:hAnsi="Arial" w:cs="Arial"/>
        </w:rPr>
        <w:t xml:space="preserve"> of the calendar month following the month in which the contributions were deducted.  The amounts specified on the form will then be recovered by direct debit on 19th of that month (or the banking day before if 19</w:t>
      </w:r>
      <w:r w:rsidRPr="00486529">
        <w:rPr>
          <w:rFonts w:ascii="Arial" w:hAnsi="Arial" w:cs="Arial"/>
          <w:vertAlign w:val="superscript"/>
        </w:rPr>
        <w:t>th</w:t>
      </w:r>
      <w:r w:rsidRPr="00486529">
        <w:rPr>
          <w:rFonts w:ascii="Arial" w:hAnsi="Arial" w:cs="Arial"/>
        </w:rPr>
        <w:t xml:space="preserve"> is a non-banking day). </w:t>
      </w:r>
    </w:p>
    <w:p w:rsidR="001C0CD1" w:rsidRDefault="001C0CD1" w:rsidP="002B2889">
      <w:pPr>
        <w:spacing w:line="360" w:lineRule="auto"/>
        <w:rPr>
          <w:rFonts w:cs="Arial"/>
        </w:rPr>
      </w:pPr>
    </w:p>
    <w:p w:rsidR="00D31B41" w:rsidRPr="00486529" w:rsidRDefault="00D31B41" w:rsidP="002B2889">
      <w:pPr>
        <w:spacing w:line="360" w:lineRule="auto"/>
        <w:rPr>
          <w:rFonts w:cs="Arial"/>
        </w:rPr>
      </w:pPr>
      <w:r w:rsidRPr="00486529">
        <w:rPr>
          <w:rFonts w:cs="Arial"/>
        </w:rPr>
        <w:t xml:space="preserve">Where the 'YPS Employer – Contributions Payment' form is not received in time the direct debit will be recovered based on the previous month's payment and an adjustment made in the following month. Interest may be charged on any shortfall. </w:t>
      </w:r>
    </w:p>
    <w:p w:rsidR="00F32664" w:rsidRDefault="00F32664" w:rsidP="002B2889">
      <w:pPr>
        <w:spacing w:line="360" w:lineRule="auto"/>
        <w:rPr>
          <w:rFonts w:cs="Arial"/>
        </w:rPr>
      </w:pPr>
    </w:p>
    <w:p w:rsidR="00D31B41" w:rsidRPr="006434CE" w:rsidRDefault="00D31B41" w:rsidP="002B2889">
      <w:pPr>
        <w:spacing w:line="360" w:lineRule="auto"/>
        <w:rPr>
          <w:rFonts w:cs="Arial"/>
        </w:rPr>
      </w:pPr>
      <w:r w:rsidRPr="00486529">
        <w:rPr>
          <w:rFonts w:cs="Arial"/>
        </w:rPr>
        <w:t xml:space="preserve">The employer will ensure that employee's Equitable Life and Prudential </w:t>
      </w:r>
      <w:proofErr w:type="spellStart"/>
      <w:r w:rsidRPr="00486529">
        <w:rPr>
          <w:rFonts w:cs="Arial"/>
        </w:rPr>
        <w:t>AVC’s</w:t>
      </w:r>
      <w:proofErr w:type="spellEnd"/>
      <w:r w:rsidRPr="00486529">
        <w:rPr>
          <w:rFonts w:cs="Arial"/>
        </w:rPr>
        <w:t xml:space="preserve"> are paid direct to the provider </w:t>
      </w:r>
      <w:r w:rsidRPr="00486529">
        <w:rPr>
          <w:rFonts w:cs="Arial"/>
          <w:u w:val="single"/>
        </w:rPr>
        <w:t>as soon as possible</w:t>
      </w:r>
      <w:r w:rsidRPr="00486529">
        <w:rPr>
          <w:rFonts w:cs="Arial"/>
        </w:rPr>
        <w:t xml:space="preserve"> after deduction but in any case </w:t>
      </w:r>
      <w:r w:rsidRPr="00486529">
        <w:rPr>
          <w:rFonts w:cs="Arial"/>
          <w:b/>
          <w:i/>
        </w:rPr>
        <w:t>before the 19</w:t>
      </w:r>
      <w:r w:rsidRPr="00486529">
        <w:rPr>
          <w:rFonts w:cs="Arial"/>
          <w:b/>
          <w:i/>
          <w:vertAlign w:val="superscript"/>
        </w:rPr>
        <w:t>th</w:t>
      </w:r>
      <w:r w:rsidRPr="00486529">
        <w:rPr>
          <w:rFonts w:cs="Arial"/>
          <w:b/>
          <w:i/>
        </w:rPr>
        <w:t xml:space="preserve"> of the month following that in which they were deducted </w:t>
      </w:r>
      <w:r w:rsidRPr="00486529">
        <w:rPr>
          <w:rFonts w:cs="Arial"/>
        </w:rPr>
        <w:t>as stated above.</w:t>
      </w:r>
    </w:p>
    <w:p w:rsidR="00D31B41" w:rsidRDefault="00D31B41" w:rsidP="002B2889">
      <w:pPr>
        <w:spacing w:line="360" w:lineRule="auto"/>
        <w:rPr>
          <w:rFonts w:cs="Arial"/>
        </w:rPr>
      </w:pPr>
    </w:p>
    <w:p w:rsidR="002B2889" w:rsidRDefault="002B2889" w:rsidP="002B2889">
      <w:pPr>
        <w:spacing w:line="360" w:lineRule="auto"/>
        <w:rPr>
          <w:rFonts w:cs="Arial"/>
        </w:rPr>
      </w:pPr>
    </w:p>
    <w:p w:rsidR="00D31B41" w:rsidRPr="00486529" w:rsidRDefault="00D31B41" w:rsidP="002B2889">
      <w:pPr>
        <w:spacing w:line="360" w:lineRule="auto"/>
        <w:rPr>
          <w:rFonts w:cs="Arial"/>
          <w:b/>
        </w:rPr>
      </w:pPr>
      <w:r w:rsidRPr="00486529">
        <w:rPr>
          <w:rFonts w:cs="Arial"/>
          <w:b/>
        </w:rPr>
        <w:lastRenderedPageBreak/>
        <w:t>2.3.2</w:t>
      </w:r>
      <w:r w:rsidRPr="00486529">
        <w:rPr>
          <w:rFonts w:cs="Arial"/>
          <w:b/>
        </w:rPr>
        <w:tab/>
        <w:t xml:space="preserve">Pension Strain </w:t>
      </w:r>
    </w:p>
    <w:p w:rsidR="00D31B41" w:rsidRDefault="00D31B41" w:rsidP="002B2889">
      <w:pPr>
        <w:spacing w:line="360" w:lineRule="auto"/>
        <w:rPr>
          <w:rFonts w:cs="Arial"/>
        </w:rPr>
      </w:pPr>
      <w:r w:rsidRPr="00E67DA5">
        <w:rPr>
          <w:rFonts w:cs="Arial"/>
        </w:rPr>
        <w:t>Each quarter YPS will issue an invoice to the employer reflecting the cost of any non-ill health early retirements processed in the previous quarter. The employer must pay the amount within one month of the date of the invoice.</w:t>
      </w:r>
    </w:p>
    <w:p w:rsidR="00D31B41" w:rsidRPr="00E67DA5" w:rsidRDefault="00D31B41" w:rsidP="002B2889">
      <w:pPr>
        <w:spacing w:line="360" w:lineRule="auto"/>
        <w:rPr>
          <w:rFonts w:cs="Arial"/>
          <w:b/>
        </w:rPr>
      </w:pPr>
      <w:r>
        <w:rPr>
          <w:rFonts w:cs="Arial"/>
        </w:rPr>
        <w:t xml:space="preserve"> </w:t>
      </w:r>
      <w:r w:rsidRPr="00E67DA5">
        <w:rPr>
          <w:rFonts w:cs="Arial"/>
          <w:b/>
        </w:rPr>
        <w:t>2.3.3</w:t>
      </w:r>
      <w:r w:rsidRPr="00E67DA5">
        <w:rPr>
          <w:rFonts w:cs="Arial"/>
          <w:b/>
        </w:rPr>
        <w:tab/>
        <w:t>Rechargeable Pensions</w:t>
      </w:r>
    </w:p>
    <w:p w:rsidR="00D31B41" w:rsidRPr="00E67DA5" w:rsidRDefault="00D31B41" w:rsidP="002B2889">
      <w:pPr>
        <w:spacing w:line="360" w:lineRule="auto"/>
        <w:rPr>
          <w:rFonts w:cs="Arial"/>
        </w:rPr>
      </w:pPr>
      <w:r w:rsidRPr="00E67DA5">
        <w:rPr>
          <w:rFonts w:cs="Arial"/>
        </w:rPr>
        <w:t>Where amounts of discretionary pension are paid by YPS on the employer's behalf, the monthly amounts will be recharged to the employer and will be recovered by direct debit on 28</w:t>
      </w:r>
      <w:r w:rsidRPr="00E67DA5">
        <w:rPr>
          <w:rFonts w:cs="Arial"/>
          <w:vertAlign w:val="superscript"/>
        </w:rPr>
        <w:t>th</w:t>
      </w:r>
      <w:r w:rsidRPr="00E67DA5">
        <w:rPr>
          <w:rFonts w:cs="Arial"/>
        </w:rPr>
        <w:t xml:space="preserve"> of the month following </w:t>
      </w:r>
      <w:r>
        <w:rPr>
          <w:rFonts w:cs="Arial"/>
        </w:rPr>
        <w:t xml:space="preserve">the </w:t>
      </w:r>
      <w:r w:rsidRPr="00E67DA5">
        <w:rPr>
          <w:rFonts w:cs="Arial"/>
        </w:rPr>
        <w:t xml:space="preserve">month </w:t>
      </w:r>
      <w:r>
        <w:rPr>
          <w:rFonts w:cs="Arial"/>
        </w:rPr>
        <w:t xml:space="preserve">of payment </w:t>
      </w:r>
      <w:r w:rsidRPr="00E67DA5">
        <w:rPr>
          <w:rFonts w:cs="Arial"/>
        </w:rPr>
        <w:t>(or the next banking day if 28</w:t>
      </w:r>
      <w:r w:rsidRPr="00E67DA5">
        <w:rPr>
          <w:rFonts w:cs="Arial"/>
          <w:vertAlign w:val="superscript"/>
        </w:rPr>
        <w:t>th</w:t>
      </w:r>
      <w:r w:rsidRPr="00E67DA5">
        <w:rPr>
          <w:rFonts w:cs="Arial"/>
        </w:rPr>
        <w:t xml:space="preserve"> is a non-banking day).</w:t>
      </w:r>
    </w:p>
    <w:p w:rsidR="00D31B41" w:rsidRPr="00E67DA5" w:rsidRDefault="00D31B41" w:rsidP="002B2889">
      <w:pPr>
        <w:spacing w:line="360" w:lineRule="auto"/>
        <w:rPr>
          <w:rFonts w:cs="Arial"/>
        </w:rPr>
      </w:pPr>
      <w:r w:rsidRPr="00E67DA5">
        <w:rPr>
          <w:rFonts w:cs="Arial"/>
        </w:rPr>
        <w:t>This also applies in respect of other rechargeable pension e.g. where the employer has liability to pay for pre 1.4.1974 pensions increase payments and other unfunded pensions.</w:t>
      </w:r>
    </w:p>
    <w:p w:rsidR="00D31B41" w:rsidRPr="00567FEE" w:rsidRDefault="00D31B41" w:rsidP="002B2889">
      <w:pPr>
        <w:pStyle w:val="Heading3blue"/>
        <w:spacing w:line="360" w:lineRule="auto"/>
        <w:rPr>
          <w:color w:val="auto"/>
        </w:rPr>
      </w:pPr>
      <w:bookmarkStart w:id="98" w:name="_Toc195517943"/>
      <w:bookmarkStart w:id="99" w:name="_Toc381301280"/>
      <w:bookmarkStart w:id="100" w:name="_Toc381624878"/>
      <w:r w:rsidRPr="00567FEE">
        <w:rPr>
          <w:color w:val="auto"/>
        </w:rPr>
        <w:t>2.3.4. Year End Information</w:t>
      </w:r>
      <w:bookmarkEnd w:id="98"/>
      <w:bookmarkEnd w:id="99"/>
      <w:bookmarkEnd w:id="100"/>
    </w:p>
    <w:p w:rsidR="005E676D" w:rsidRPr="002B2889" w:rsidRDefault="00D31B41" w:rsidP="002B2889">
      <w:pPr>
        <w:pStyle w:val="BodyText"/>
        <w:spacing w:line="360" w:lineRule="auto"/>
        <w:rPr>
          <w:rStyle w:val="Heading3blueChar"/>
          <w:b w:val="0"/>
          <w:bCs w:val="0"/>
          <w:color w:val="auto"/>
          <w:sz w:val="24"/>
          <w:szCs w:val="24"/>
        </w:rPr>
      </w:pPr>
      <w:r>
        <w:rPr>
          <w:rFonts w:cs="Arial"/>
        </w:rPr>
        <w:t xml:space="preserve">The employer will provide information </w:t>
      </w:r>
      <w:r w:rsidRPr="00567FEE">
        <w:rPr>
          <w:rFonts w:cs="Arial"/>
        </w:rPr>
        <w:t>requested by YPS at year end</w:t>
      </w:r>
      <w:r>
        <w:rPr>
          <w:rFonts w:cs="Arial"/>
        </w:rPr>
        <w:t xml:space="preserve"> </w:t>
      </w:r>
      <w:r w:rsidRPr="00567FEE">
        <w:rPr>
          <w:rFonts w:cs="Arial"/>
        </w:rPr>
        <w:t>by no later than 31 May.</w:t>
      </w:r>
      <w:bookmarkStart w:id="101" w:name="_Toc195517944"/>
      <w:bookmarkStart w:id="102" w:name="_Toc381301281"/>
      <w:bookmarkStart w:id="103" w:name="_Toc381624879"/>
    </w:p>
    <w:p w:rsidR="00D31B41" w:rsidRPr="00E31938" w:rsidRDefault="00D31B41" w:rsidP="002B2889">
      <w:pPr>
        <w:spacing w:line="360" w:lineRule="auto"/>
        <w:rPr>
          <w:rStyle w:val="Heading3blueChar"/>
          <w:rFonts w:eastAsia="Calibri"/>
          <w:color w:val="auto"/>
        </w:rPr>
      </w:pPr>
      <w:r w:rsidRPr="00E31938">
        <w:rPr>
          <w:rStyle w:val="Heading3blueChar"/>
          <w:rFonts w:eastAsia="Calibri"/>
          <w:color w:val="auto"/>
        </w:rPr>
        <w:t>2.3.3 Processing</w:t>
      </w:r>
      <w:bookmarkEnd w:id="101"/>
      <w:bookmarkEnd w:id="102"/>
      <w:bookmarkEnd w:id="103"/>
    </w:p>
    <w:p w:rsidR="00D31B41" w:rsidRPr="00E31938" w:rsidRDefault="00D31B41" w:rsidP="002B2889">
      <w:pPr>
        <w:spacing w:line="360" w:lineRule="auto"/>
        <w:rPr>
          <w:rStyle w:val="Heading3blueChar"/>
          <w:rFonts w:eastAsia="Calibri"/>
          <w:color w:val="auto"/>
        </w:rPr>
      </w:pPr>
      <w:bookmarkStart w:id="104" w:name="_Toc381301282"/>
      <w:bookmarkStart w:id="105" w:name="_Toc381624880"/>
      <w:bookmarkStart w:id="106" w:name="_Toc195517945"/>
      <w:bookmarkStart w:id="107" w:name="_Toc201386897"/>
      <w:r w:rsidRPr="00E31938">
        <w:rPr>
          <w:rStyle w:val="Heading3blueChar"/>
          <w:rFonts w:eastAsia="Calibri"/>
          <w:color w:val="auto"/>
        </w:rPr>
        <w:t>a) Data Collection file</w:t>
      </w:r>
      <w:bookmarkEnd w:id="104"/>
      <w:bookmarkEnd w:id="105"/>
    </w:p>
    <w:p w:rsidR="00D31B41" w:rsidRPr="00E31938" w:rsidRDefault="00D31B41" w:rsidP="002B2889">
      <w:pPr>
        <w:spacing w:line="360" w:lineRule="auto"/>
      </w:pPr>
      <w:r w:rsidRPr="00E31938">
        <w:t xml:space="preserve">Employers must submit the YPS </w:t>
      </w:r>
      <w:proofErr w:type="spellStart"/>
      <w:r w:rsidRPr="00E31938">
        <w:t>LGPS2014</w:t>
      </w:r>
      <w:proofErr w:type="spellEnd"/>
      <w:r w:rsidRPr="00E31938">
        <w:t xml:space="preserve"> Payroll Data Collection file promptly at the end of every pay period. Data on this file must reconcile to contributions paid over each month, and must contain accurate figures of pensionable pay, including assumed pensionable pay where appropriate, for YPS to post to individual member records. Files should be at the latest submitted by 6</w:t>
      </w:r>
      <w:r w:rsidRPr="00E31938">
        <w:rPr>
          <w:vertAlign w:val="superscript"/>
        </w:rPr>
        <w:t>th</w:t>
      </w:r>
      <w:r w:rsidRPr="00E31938">
        <w:t xml:space="preserve"> of the month following pay period end.</w:t>
      </w:r>
    </w:p>
    <w:p w:rsidR="00D31B41" w:rsidRPr="00E31938" w:rsidRDefault="00D31B41" w:rsidP="002B2889">
      <w:pPr>
        <w:spacing w:line="360" w:lineRule="auto"/>
        <w:rPr>
          <w:rStyle w:val="Heading3blueChar"/>
          <w:rFonts w:eastAsia="Calibri"/>
          <w:color w:val="auto"/>
        </w:rPr>
      </w:pPr>
      <w:bookmarkStart w:id="108" w:name="_Toc381301283"/>
      <w:bookmarkStart w:id="109" w:name="_Toc381624881"/>
      <w:r w:rsidRPr="00E31938">
        <w:rPr>
          <w:rStyle w:val="Heading3blueChar"/>
          <w:rFonts w:eastAsia="Calibri"/>
          <w:color w:val="auto"/>
        </w:rPr>
        <w:t>b) New Starters / Disclosure of Information</w:t>
      </w:r>
      <w:bookmarkEnd w:id="106"/>
      <w:bookmarkEnd w:id="107"/>
      <w:bookmarkEnd w:id="108"/>
      <w:bookmarkEnd w:id="109"/>
    </w:p>
    <w:p w:rsidR="00D31B41" w:rsidRPr="00E31938" w:rsidRDefault="00D31B41" w:rsidP="002B2889">
      <w:pPr>
        <w:spacing w:line="360" w:lineRule="auto"/>
      </w:pPr>
      <w:r w:rsidRPr="00E31938">
        <w:t xml:space="preserve">At the latest, on the first day of employment, the employer will provide all new starters with LGPS information and request that the employee completes </w:t>
      </w:r>
      <w:proofErr w:type="gramStart"/>
      <w:r w:rsidRPr="00E31938">
        <w:t>a</w:t>
      </w:r>
      <w:proofErr w:type="gramEnd"/>
      <w:r w:rsidRPr="00E31938">
        <w:t xml:space="preserve"> YPS Member – Enrolment Form.  </w:t>
      </w:r>
    </w:p>
    <w:p w:rsidR="00D31B41" w:rsidRPr="00E31938" w:rsidRDefault="00D31B41" w:rsidP="002B2889">
      <w:pPr>
        <w:spacing w:line="360" w:lineRule="auto"/>
      </w:pPr>
      <w:r w:rsidRPr="00E31938">
        <w:t>The employer will notify the member of their formal admittance to the scheme, and the contribution rate they will pay.</w:t>
      </w:r>
    </w:p>
    <w:p w:rsidR="00D31B41" w:rsidRPr="00E31938" w:rsidRDefault="00D31B41" w:rsidP="002B2889">
      <w:pPr>
        <w:spacing w:line="360" w:lineRule="auto"/>
      </w:pPr>
      <w:r w:rsidRPr="00E31938">
        <w:lastRenderedPageBreak/>
        <w:t>If the employee opts out of the LGPS with less than three months active membership, the employer must refund contributions through payroll. The employer must not encourage employees not to join, or to opt out of the scheme.</w:t>
      </w:r>
    </w:p>
    <w:p w:rsidR="00D31B41" w:rsidRPr="00E31938" w:rsidRDefault="00D31B41" w:rsidP="002B2889">
      <w:pPr>
        <w:spacing w:line="360" w:lineRule="auto"/>
      </w:pPr>
      <w:r w:rsidRPr="00E31938">
        <w:t>The employer must continue to monitor the workforce in line with Automatic enrolment legislation, and re-enrol eligible employees to the LGPS at their re-enrolment date.</w:t>
      </w:r>
    </w:p>
    <w:p w:rsidR="00D31B41" w:rsidRPr="00E31938" w:rsidRDefault="00D31B41" w:rsidP="002B2889">
      <w:pPr>
        <w:spacing w:line="360" w:lineRule="auto"/>
      </w:pPr>
      <w:bookmarkStart w:id="110" w:name="_Toc195517946"/>
      <w:bookmarkStart w:id="111" w:name="_Toc201386898"/>
      <w:r w:rsidRPr="00E31938">
        <w:t xml:space="preserve">Employers must submit the YPS </w:t>
      </w:r>
      <w:proofErr w:type="spellStart"/>
      <w:r w:rsidRPr="00E31938">
        <w:t>LGPS2014</w:t>
      </w:r>
      <w:proofErr w:type="spellEnd"/>
      <w:r w:rsidRPr="00E31938">
        <w:t xml:space="preserve"> Payroll Data Collection file promptly every pay period, from which YPS will arrange for scheme membership for any new starters.</w:t>
      </w:r>
    </w:p>
    <w:p w:rsidR="00D31B41" w:rsidRPr="00E31938" w:rsidRDefault="00D31B41" w:rsidP="002B2889">
      <w:pPr>
        <w:spacing w:line="360" w:lineRule="auto"/>
        <w:rPr>
          <w:rStyle w:val="Heading3blueChar"/>
          <w:rFonts w:eastAsia="Calibri"/>
          <w:color w:val="auto"/>
        </w:rPr>
      </w:pPr>
      <w:bookmarkStart w:id="112" w:name="_Toc381301284"/>
      <w:bookmarkStart w:id="113" w:name="_Toc381624882"/>
      <w:r w:rsidRPr="00E31938">
        <w:rPr>
          <w:rStyle w:val="Heading3blueChar"/>
          <w:rFonts w:eastAsia="Calibri"/>
          <w:color w:val="auto"/>
        </w:rPr>
        <w:t>c) Adjustments of Career average pay</w:t>
      </w:r>
      <w:bookmarkEnd w:id="112"/>
      <w:bookmarkEnd w:id="113"/>
    </w:p>
    <w:p w:rsidR="002B2889" w:rsidRPr="00E31938" w:rsidRDefault="00D31B41" w:rsidP="002B2889">
      <w:pPr>
        <w:spacing w:line="360" w:lineRule="auto"/>
      </w:pPr>
      <w:r w:rsidRPr="00E31938">
        <w:t xml:space="preserve">Employers must submit form YPS Employer – Pension Pot </w:t>
      </w:r>
      <w:r w:rsidR="001C0CD1">
        <w:t>A</w:t>
      </w:r>
      <w:r w:rsidRPr="00E31938">
        <w:t>djustments in the following circumstances</w:t>
      </w:r>
    </w:p>
    <w:p w:rsidR="00D31B41" w:rsidRPr="00E31938" w:rsidRDefault="00D31B41" w:rsidP="002B2889">
      <w:pPr>
        <w:pStyle w:val="ListParagraph"/>
        <w:numPr>
          <w:ilvl w:val="0"/>
          <w:numId w:val="32"/>
        </w:numPr>
        <w:spacing w:line="360" w:lineRule="auto"/>
      </w:pPr>
      <w:r w:rsidRPr="00E31938">
        <w:t>Where a retrospective change is made to the scheme section and the scheme section was reported incorrectly in a previous pay period;</w:t>
      </w:r>
    </w:p>
    <w:p w:rsidR="00D31B41" w:rsidRPr="00E31938" w:rsidRDefault="00D31B41" w:rsidP="002B2889">
      <w:pPr>
        <w:pStyle w:val="ListParagraph"/>
        <w:numPr>
          <w:ilvl w:val="0"/>
          <w:numId w:val="32"/>
        </w:numPr>
        <w:spacing w:line="360" w:lineRule="auto"/>
      </w:pPr>
      <w:r w:rsidRPr="00E31938">
        <w:t>Where a member is brought into the scheme retrospectively and arrears of contributions are recovered;</w:t>
      </w:r>
    </w:p>
    <w:p w:rsidR="00D31B41" w:rsidRPr="00E31938" w:rsidRDefault="00D31B41" w:rsidP="002B2889">
      <w:pPr>
        <w:pStyle w:val="ListParagraph"/>
        <w:numPr>
          <w:ilvl w:val="0"/>
          <w:numId w:val="32"/>
        </w:numPr>
        <w:spacing w:line="360" w:lineRule="auto"/>
      </w:pPr>
      <w:r w:rsidRPr="00E31938">
        <w:t>Where a leaver is overpaid, and pensionable pay has been reported incorrectly in a previous pay period.</w:t>
      </w:r>
    </w:p>
    <w:p w:rsidR="00D31B41" w:rsidRPr="00E31938" w:rsidRDefault="00D31B41" w:rsidP="002B2889">
      <w:pPr>
        <w:pStyle w:val="Heading3blue"/>
        <w:spacing w:line="360" w:lineRule="auto"/>
        <w:rPr>
          <w:color w:val="auto"/>
        </w:rPr>
      </w:pPr>
      <w:bookmarkStart w:id="114" w:name="_Toc195517947"/>
      <w:bookmarkStart w:id="115" w:name="_Toc201386899"/>
      <w:bookmarkStart w:id="116" w:name="_Toc381301285"/>
      <w:bookmarkStart w:id="117" w:name="_Toc381624883"/>
      <w:bookmarkEnd w:id="110"/>
      <w:bookmarkEnd w:id="111"/>
      <w:r w:rsidRPr="00E31938">
        <w:rPr>
          <w:color w:val="auto"/>
        </w:rPr>
        <w:t>d) Changes in circumstance</w:t>
      </w:r>
      <w:bookmarkEnd w:id="114"/>
      <w:bookmarkEnd w:id="115"/>
      <w:bookmarkEnd w:id="116"/>
      <w:bookmarkEnd w:id="117"/>
    </w:p>
    <w:p w:rsidR="00D31B41" w:rsidRPr="00E31938" w:rsidRDefault="00D31B41" w:rsidP="002B2889">
      <w:pPr>
        <w:spacing w:line="360" w:lineRule="auto"/>
        <w:rPr>
          <w:rFonts w:cs="Arial"/>
        </w:rPr>
      </w:pPr>
      <w:r w:rsidRPr="00E31938">
        <w:rPr>
          <w:rFonts w:cs="Arial"/>
        </w:rPr>
        <w:t xml:space="preserve">Employers must submit the YPS </w:t>
      </w:r>
      <w:proofErr w:type="spellStart"/>
      <w:r w:rsidRPr="00E31938">
        <w:rPr>
          <w:rFonts w:cs="Arial"/>
        </w:rPr>
        <w:t>LGPS2014</w:t>
      </w:r>
      <w:proofErr w:type="spellEnd"/>
      <w:r w:rsidRPr="00E31938">
        <w:rPr>
          <w:rFonts w:cs="Arial"/>
        </w:rPr>
        <w:t xml:space="preserve"> Payroll Data Collection file promptly every pay period, from which YPS will arrange for the update of scheme member records in the following circumstances -</w:t>
      </w:r>
    </w:p>
    <w:p w:rsidR="00D31B41" w:rsidRPr="00E31938" w:rsidRDefault="00D31B41" w:rsidP="002B2889">
      <w:pPr>
        <w:numPr>
          <w:ilvl w:val="0"/>
          <w:numId w:val="28"/>
        </w:numPr>
        <w:autoSpaceDE/>
        <w:autoSpaceDN/>
        <w:adjustRightInd/>
        <w:spacing w:line="360" w:lineRule="auto"/>
        <w:rPr>
          <w:rFonts w:cs="Arial"/>
        </w:rPr>
      </w:pPr>
      <w:r w:rsidRPr="00E31938">
        <w:rPr>
          <w:rFonts w:cs="Arial"/>
        </w:rPr>
        <w:t>Change of hours / weeks;</w:t>
      </w:r>
    </w:p>
    <w:p w:rsidR="00D31B41" w:rsidRPr="00E31938" w:rsidRDefault="00D31B41" w:rsidP="002B2889">
      <w:pPr>
        <w:numPr>
          <w:ilvl w:val="0"/>
          <w:numId w:val="28"/>
        </w:numPr>
        <w:autoSpaceDE/>
        <w:autoSpaceDN/>
        <w:adjustRightInd/>
        <w:spacing w:line="360" w:lineRule="auto"/>
        <w:rPr>
          <w:rFonts w:cs="Arial"/>
        </w:rPr>
      </w:pPr>
      <w:r w:rsidRPr="00E31938">
        <w:rPr>
          <w:rFonts w:cs="Arial"/>
        </w:rPr>
        <w:t>Change of name;</w:t>
      </w:r>
    </w:p>
    <w:p w:rsidR="00D31B41" w:rsidRPr="00E31938" w:rsidRDefault="00D31B41" w:rsidP="002B2889">
      <w:pPr>
        <w:numPr>
          <w:ilvl w:val="0"/>
          <w:numId w:val="28"/>
        </w:numPr>
        <w:autoSpaceDE/>
        <w:autoSpaceDN/>
        <w:adjustRightInd/>
        <w:spacing w:line="360" w:lineRule="auto"/>
        <w:rPr>
          <w:rFonts w:cs="Arial"/>
        </w:rPr>
      </w:pPr>
      <w:r w:rsidRPr="00E31938">
        <w:rPr>
          <w:rFonts w:cs="Arial"/>
        </w:rPr>
        <w:t>Change of marital status;</w:t>
      </w:r>
    </w:p>
    <w:p w:rsidR="00D31B41" w:rsidRPr="00E31938" w:rsidRDefault="00D31B41" w:rsidP="002B2889">
      <w:pPr>
        <w:numPr>
          <w:ilvl w:val="0"/>
          <w:numId w:val="28"/>
        </w:numPr>
        <w:autoSpaceDE/>
        <w:autoSpaceDN/>
        <w:adjustRightInd/>
        <w:spacing w:line="360" w:lineRule="auto"/>
        <w:rPr>
          <w:rFonts w:cs="Arial"/>
        </w:rPr>
      </w:pPr>
      <w:r w:rsidRPr="00E31938">
        <w:rPr>
          <w:rFonts w:cs="Arial"/>
        </w:rPr>
        <w:t>Change of contract;</w:t>
      </w:r>
    </w:p>
    <w:p w:rsidR="00D31B41" w:rsidRPr="00E31938" w:rsidRDefault="00D31B41" w:rsidP="002B2889">
      <w:pPr>
        <w:numPr>
          <w:ilvl w:val="0"/>
          <w:numId w:val="28"/>
        </w:numPr>
        <w:autoSpaceDE/>
        <w:autoSpaceDN/>
        <w:adjustRightInd/>
        <w:spacing w:line="360" w:lineRule="auto"/>
        <w:rPr>
          <w:rFonts w:cs="Arial"/>
        </w:rPr>
      </w:pPr>
      <w:r w:rsidRPr="00E31938">
        <w:rPr>
          <w:rFonts w:cs="Arial"/>
        </w:rPr>
        <w:t>Change of tiered contribution rate;</w:t>
      </w:r>
    </w:p>
    <w:p w:rsidR="00D31B41" w:rsidRPr="00E31938" w:rsidRDefault="00D31B41" w:rsidP="002B2889">
      <w:pPr>
        <w:numPr>
          <w:ilvl w:val="0"/>
          <w:numId w:val="28"/>
        </w:numPr>
        <w:autoSpaceDE/>
        <w:autoSpaceDN/>
        <w:adjustRightInd/>
        <w:spacing w:line="360" w:lineRule="auto"/>
        <w:rPr>
          <w:rFonts w:cs="Arial"/>
        </w:rPr>
      </w:pPr>
      <w:r w:rsidRPr="00E31938">
        <w:rPr>
          <w:rFonts w:cs="Arial"/>
        </w:rPr>
        <w:t xml:space="preserve">Change of title; </w:t>
      </w:r>
    </w:p>
    <w:p w:rsidR="00D31B41" w:rsidRPr="00E31938" w:rsidRDefault="00D31B41" w:rsidP="002B2889">
      <w:pPr>
        <w:numPr>
          <w:ilvl w:val="0"/>
          <w:numId w:val="28"/>
        </w:numPr>
        <w:autoSpaceDE/>
        <w:autoSpaceDN/>
        <w:adjustRightInd/>
        <w:spacing w:after="0" w:line="360" w:lineRule="auto"/>
        <w:rPr>
          <w:rFonts w:cs="Arial"/>
        </w:rPr>
      </w:pPr>
      <w:r w:rsidRPr="00E31938">
        <w:rPr>
          <w:rFonts w:cs="Arial"/>
        </w:rPr>
        <w:t xml:space="preserve">Change of address. </w:t>
      </w:r>
    </w:p>
    <w:p w:rsidR="00D31B41" w:rsidRPr="0043142F" w:rsidRDefault="00D31B41" w:rsidP="002B2889">
      <w:pPr>
        <w:spacing w:line="360" w:lineRule="auto"/>
        <w:rPr>
          <w:rFonts w:cs="Arial"/>
          <w:color w:val="808080"/>
          <w:highlight w:val="green"/>
        </w:rPr>
      </w:pPr>
    </w:p>
    <w:p w:rsidR="00D31B41" w:rsidRPr="00E31938" w:rsidRDefault="00D31B41" w:rsidP="002B2889">
      <w:pPr>
        <w:pStyle w:val="Heading3blue"/>
        <w:spacing w:line="360" w:lineRule="auto"/>
        <w:rPr>
          <w:color w:val="auto"/>
        </w:rPr>
      </w:pPr>
      <w:bookmarkStart w:id="118" w:name="_Toc195517948"/>
      <w:bookmarkStart w:id="119" w:name="_Toc201386900"/>
      <w:bookmarkStart w:id="120" w:name="_Toc381301286"/>
      <w:bookmarkStart w:id="121" w:name="_Toc381624884"/>
      <w:r w:rsidRPr="00E31938">
        <w:rPr>
          <w:color w:val="auto"/>
        </w:rPr>
        <w:lastRenderedPageBreak/>
        <w:t>e) Absence</w:t>
      </w:r>
      <w:bookmarkEnd w:id="118"/>
      <w:bookmarkEnd w:id="119"/>
      <w:bookmarkEnd w:id="120"/>
      <w:bookmarkEnd w:id="121"/>
    </w:p>
    <w:p w:rsidR="00D31B41" w:rsidRPr="00E31938" w:rsidRDefault="00D31B41" w:rsidP="002B2889">
      <w:pPr>
        <w:spacing w:line="360" w:lineRule="auto"/>
        <w:rPr>
          <w:rFonts w:cs="Arial"/>
        </w:rPr>
      </w:pPr>
      <w:r w:rsidRPr="00E31938">
        <w:rPr>
          <w:rFonts w:cs="Arial"/>
        </w:rPr>
        <w:t xml:space="preserve">Employers must submit the YPS </w:t>
      </w:r>
      <w:proofErr w:type="spellStart"/>
      <w:r w:rsidRPr="00E31938">
        <w:rPr>
          <w:rFonts w:cs="Arial"/>
        </w:rPr>
        <w:t>LGPS2014</w:t>
      </w:r>
      <w:proofErr w:type="spellEnd"/>
      <w:r w:rsidRPr="00E31938">
        <w:rPr>
          <w:rFonts w:cs="Arial"/>
        </w:rPr>
        <w:t xml:space="preserve"> Payroll Data Collection file promptly every pay period, which will provide YPS with information regarding employees who are absent, including assumed pensionable pay where relevant. On return from the following absences, the member will have suffered a loss of pension benefits, and the employer must write to the member with information on how to buy back these benefits through payment of an Additional Pension Contribution (</w:t>
      </w:r>
      <w:proofErr w:type="spellStart"/>
      <w:r w:rsidRPr="00E31938">
        <w:rPr>
          <w:rFonts w:cs="Arial"/>
        </w:rPr>
        <w:t>APC</w:t>
      </w:r>
      <w:proofErr w:type="spellEnd"/>
      <w:r w:rsidRPr="00E31938">
        <w:rPr>
          <w:rFonts w:cs="Arial"/>
        </w:rPr>
        <w:t>).</w:t>
      </w:r>
    </w:p>
    <w:p w:rsidR="00D31B41" w:rsidRPr="00E31938" w:rsidRDefault="00D31B41" w:rsidP="002B2889">
      <w:pPr>
        <w:numPr>
          <w:ilvl w:val="0"/>
          <w:numId w:val="19"/>
        </w:numPr>
        <w:autoSpaceDE/>
        <w:autoSpaceDN/>
        <w:adjustRightInd/>
        <w:spacing w:after="0" w:line="360" w:lineRule="auto"/>
        <w:rPr>
          <w:rFonts w:cs="Arial"/>
        </w:rPr>
      </w:pPr>
      <w:r w:rsidRPr="00E31938">
        <w:rPr>
          <w:rFonts w:cs="Arial"/>
        </w:rPr>
        <w:t>Additional Maternity, Paternity or Adoption Leave on no pay</w:t>
      </w:r>
    </w:p>
    <w:p w:rsidR="00D31B41" w:rsidRPr="00E31938" w:rsidRDefault="00D31B41" w:rsidP="002B2889">
      <w:pPr>
        <w:numPr>
          <w:ilvl w:val="0"/>
          <w:numId w:val="19"/>
        </w:numPr>
        <w:autoSpaceDE/>
        <w:autoSpaceDN/>
        <w:adjustRightInd/>
        <w:spacing w:after="0" w:line="360" w:lineRule="auto"/>
        <w:rPr>
          <w:rFonts w:cs="Arial"/>
        </w:rPr>
      </w:pPr>
      <w:r w:rsidRPr="00E31938">
        <w:rPr>
          <w:rFonts w:cs="Arial"/>
        </w:rPr>
        <w:t>Unpaid Leave of absence</w:t>
      </w:r>
    </w:p>
    <w:p w:rsidR="004F70C0" w:rsidRPr="002B2889" w:rsidRDefault="00D31B41" w:rsidP="002B2889">
      <w:pPr>
        <w:numPr>
          <w:ilvl w:val="0"/>
          <w:numId w:val="19"/>
        </w:numPr>
        <w:autoSpaceDE/>
        <w:autoSpaceDN/>
        <w:adjustRightInd/>
        <w:spacing w:after="0" w:line="360" w:lineRule="auto"/>
        <w:rPr>
          <w:rFonts w:cs="Arial"/>
        </w:rPr>
      </w:pPr>
      <w:r w:rsidRPr="00E31938">
        <w:rPr>
          <w:rFonts w:cs="Arial"/>
        </w:rPr>
        <w:t>Strike</w:t>
      </w:r>
    </w:p>
    <w:p w:rsidR="00D31B41" w:rsidRPr="00E31938" w:rsidRDefault="00D31B41" w:rsidP="002B2889">
      <w:pPr>
        <w:spacing w:line="360" w:lineRule="auto"/>
        <w:rPr>
          <w:rFonts w:cs="Arial"/>
        </w:rPr>
      </w:pPr>
      <w:r w:rsidRPr="00E31938">
        <w:rPr>
          <w:rFonts w:cs="Arial"/>
        </w:rPr>
        <w:t xml:space="preserve">If the member elects to pay </w:t>
      </w:r>
      <w:proofErr w:type="spellStart"/>
      <w:r w:rsidRPr="00E31938">
        <w:rPr>
          <w:rFonts w:cs="Arial"/>
        </w:rPr>
        <w:t>APCs</w:t>
      </w:r>
      <w:proofErr w:type="spellEnd"/>
      <w:r w:rsidRPr="00E31938">
        <w:rPr>
          <w:rFonts w:cs="Arial"/>
        </w:rPr>
        <w:t xml:space="preserve"> to buy lost pension within 30 days of returning from unpaid leave, the employer must fund 2/</w:t>
      </w:r>
      <w:proofErr w:type="spellStart"/>
      <w:r w:rsidRPr="00E31938">
        <w:rPr>
          <w:rFonts w:cs="Arial"/>
        </w:rPr>
        <w:t>3rds</w:t>
      </w:r>
      <w:proofErr w:type="spellEnd"/>
      <w:r w:rsidRPr="00E31938">
        <w:rPr>
          <w:rFonts w:cs="Arial"/>
        </w:rPr>
        <w:t xml:space="preserve"> of the cost. The exception to this is strike where the employee must pay the full cost.</w:t>
      </w:r>
    </w:p>
    <w:p w:rsidR="00D31B41" w:rsidRPr="00E31938" w:rsidRDefault="00D31B41" w:rsidP="002B2889">
      <w:pPr>
        <w:spacing w:line="360" w:lineRule="auto"/>
        <w:rPr>
          <w:rFonts w:cs="Arial"/>
        </w:rPr>
      </w:pPr>
      <w:r w:rsidRPr="00E31938">
        <w:rPr>
          <w:rFonts w:cs="Arial"/>
        </w:rPr>
        <w:t>The employer must submit form YPS Employer – Return from Absence within 10 days of return from unpaid leave.</w:t>
      </w:r>
    </w:p>
    <w:p w:rsidR="00D31B41" w:rsidRPr="00E31938" w:rsidRDefault="00D31B41" w:rsidP="002B2889">
      <w:pPr>
        <w:pStyle w:val="Heading3blue"/>
        <w:spacing w:line="360" w:lineRule="auto"/>
        <w:rPr>
          <w:color w:val="auto"/>
        </w:rPr>
      </w:pPr>
      <w:r>
        <w:t xml:space="preserve"> </w:t>
      </w:r>
      <w:bookmarkStart w:id="122" w:name="_Toc381301287"/>
      <w:bookmarkStart w:id="123" w:name="_Toc381624885"/>
      <w:r w:rsidRPr="004F70C0">
        <w:rPr>
          <w:color w:val="auto"/>
        </w:rPr>
        <w:t>f) Benefit</w:t>
      </w:r>
      <w:r w:rsidRPr="00E31938">
        <w:rPr>
          <w:color w:val="auto"/>
        </w:rPr>
        <w:t xml:space="preserve"> Estimates &amp; Annual Benefit Statements</w:t>
      </w:r>
      <w:bookmarkEnd w:id="122"/>
      <w:bookmarkEnd w:id="123"/>
    </w:p>
    <w:p w:rsidR="00D31B41" w:rsidRPr="00E31938" w:rsidRDefault="00D31B41" w:rsidP="002B2889">
      <w:pPr>
        <w:pStyle w:val="BodyText"/>
        <w:spacing w:after="0" w:line="360" w:lineRule="auto"/>
        <w:rPr>
          <w:rFonts w:cs="Arial"/>
        </w:rPr>
      </w:pPr>
      <w:r w:rsidRPr="00E31938">
        <w:rPr>
          <w:rFonts w:cs="Arial"/>
        </w:rPr>
        <w:t xml:space="preserve">Employers must submit the YPS </w:t>
      </w:r>
      <w:proofErr w:type="spellStart"/>
      <w:r w:rsidRPr="00E31938">
        <w:rPr>
          <w:rFonts w:cs="Arial"/>
        </w:rPr>
        <w:t>LGPS2014</w:t>
      </w:r>
      <w:proofErr w:type="spellEnd"/>
      <w:r w:rsidRPr="00E31938">
        <w:rPr>
          <w:rFonts w:cs="Arial"/>
        </w:rPr>
        <w:t xml:space="preserve"> Payroll Data Collection file promptly every pay period. Where YPS have queries on the data or status of any member these must be dealt with by the employer within 5 working days, so that YPS data is always correct and up to date ready for benefit estimate requests.</w:t>
      </w:r>
    </w:p>
    <w:p w:rsidR="00D31B41" w:rsidRPr="00E31938" w:rsidRDefault="00D31B41" w:rsidP="002B2889">
      <w:pPr>
        <w:pStyle w:val="BodyText"/>
        <w:spacing w:after="0" w:line="360" w:lineRule="auto"/>
        <w:rPr>
          <w:rFonts w:cs="Arial"/>
        </w:rPr>
      </w:pPr>
      <w:r w:rsidRPr="00E31938">
        <w:rPr>
          <w:rFonts w:cs="Arial"/>
        </w:rPr>
        <w:t xml:space="preserve">Where a scheme member requests a benefit estimate for voluntary retirement, they should be directed by the employer to My Pension Online in the first instance. Once registered, the member can </w:t>
      </w:r>
      <w:r w:rsidR="004F70C0">
        <w:rPr>
          <w:rFonts w:cs="Arial"/>
        </w:rPr>
        <w:t xml:space="preserve">process </w:t>
      </w:r>
      <w:proofErr w:type="gramStart"/>
      <w:r w:rsidR="004F70C0">
        <w:rPr>
          <w:rFonts w:cs="Arial"/>
        </w:rPr>
        <w:t>t</w:t>
      </w:r>
      <w:r w:rsidRPr="00E31938">
        <w:rPr>
          <w:rFonts w:cs="Arial"/>
        </w:rPr>
        <w:t>heir</w:t>
      </w:r>
      <w:r w:rsidR="00236A18">
        <w:rPr>
          <w:rFonts w:cs="Arial"/>
        </w:rPr>
        <w:t xml:space="preserve"> </w:t>
      </w:r>
      <w:r w:rsidRPr="00E31938">
        <w:rPr>
          <w:rFonts w:cs="Arial"/>
        </w:rPr>
        <w:t>own</w:t>
      </w:r>
      <w:proofErr w:type="gramEnd"/>
      <w:r w:rsidRPr="00E31938">
        <w:rPr>
          <w:rFonts w:cs="Arial"/>
        </w:rPr>
        <w:t xml:space="preserve"> estimate, or view their most recent benefit statement. </w:t>
      </w:r>
    </w:p>
    <w:p w:rsidR="00D31B41" w:rsidRPr="00E31938" w:rsidRDefault="00D31B41" w:rsidP="002B2889">
      <w:pPr>
        <w:pStyle w:val="BodyText"/>
        <w:spacing w:after="0" w:line="360" w:lineRule="auto"/>
        <w:rPr>
          <w:rFonts w:cs="Arial"/>
        </w:rPr>
      </w:pPr>
      <w:r w:rsidRPr="00E31938">
        <w:rPr>
          <w:rFonts w:cs="Arial"/>
        </w:rPr>
        <w:t xml:space="preserve">Employers are also </w:t>
      </w:r>
      <w:r w:rsidR="004F70C0">
        <w:rPr>
          <w:rFonts w:cs="Arial"/>
        </w:rPr>
        <w:t xml:space="preserve">required </w:t>
      </w:r>
      <w:r w:rsidRPr="00E31938">
        <w:rPr>
          <w:rFonts w:cs="Arial"/>
        </w:rPr>
        <w:t xml:space="preserve">to use Altair Employer Services to run </w:t>
      </w:r>
      <w:r w:rsidR="004F70C0">
        <w:rPr>
          <w:rFonts w:cs="Arial"/>
        </w:rPr>
        <w:t xml:space="preserve">ad hoc </w:t>
      </w:r>
      <w:r w:rsidRPr="00E31938">
        <w:rPr>
          <w:rFonts w:cs="Arial"/>
        </w:rPr>
        <w:t>benefit estimates when requested by their scheme members.</w:t>
      </w:r>
    </w:p>
    <w:p w:rsidR="00D31B41" w:rsidRPr="00E31938" w:rsidRDefault="00D31B41" w:rsidP="002B2889">
      <w:pPr>
        <w:pStyle w:val="BodyText"/>
        <w:spacing w:after="0" w:line="360" w:lineRule="auto"/>
        <w:rPr>
          <w:rFonts w:cs="Arial"/>
        </w:rPr>
      </w:pPr>
      <w:r w:rsidRPr="00E31938">
        <w:rPr>
          <w:rFonts w:cs="Arial"/>
        </w:rPr>
        <w:t xml:space="preserve">If the member requests a more complex estimate, or is retiring within the next 12 months, then the employer can request the estimate from YPS by completing the </w:t>
      </w:r>
      <w:proofErr w:type="spellStart"/>
      <w:r w:rsidR="004F70C0">
        <w:rPr>
          <w:rFonts w:cs="Arial"/>
        </w:rPr>
        <w:t>e</w:t>
      </w:r>
      <w:r w:rsidRPr="00E31938">
        <w:rPr>
          <w:rFonts w:cs="Arial"/>
        </w:rPr>
        <w:t>form</w:t>
      </w:r>
      <w:proofErr w:type="spellEnd"/>
      <w:r w:rsidRPr="00E31938">
        <w:rPr>
          <w:rFonts w:cs="Arial"/>
        </w:rPr>
        <w:t xml:space="preserve"> YPS Employer – Estimate request. Or the member can request </w:t>
      </w:r>
      <w:proofErr w:type="gramStart"/>
      <w:r w:rsidRPr="00E31938">
        <w:rPr>
          <w:rFonts w:cs="Arial"/>
        </w:rPr>
        <w:t>this</w:t>
      </w:r>
      <w:proofErr w:type="gramEnd"/>
      <w:r w:rsidRPr="00E31938">
        <w:rPr>
          <w:rFonts w:cs="Arial"/>
        </w:rPr>
        <w:t xml:space="preserve"> themselves</w:t>
      </w:r>
    </w:p>
    <w:p w:rsidR="00D31B41" w:rsidRPr="00E31938" w:rsidRDefault="00D31B41" w:rsidP="002B2889">
      <w:pPr>
        <w:pStyle w:val="BodyText"/>
        <w:spacing w:after="0" w:line="360" w:lineRule="auto"/>
        <w:rPr>
          <w:rFonts w:cs="Arial"/>
        </w:rPr>
      </w:pPr>
      <w:r w:rsidRPr="00E31938">
        <w:rPr>
          <w:rFonts w:cs="Arial"/>
        </w:rPr>
        <w:lastRenderedPageBreak/>
        <w:t xml:space="preserve">Where a scheme member or employer requires an early retirement estimate which requires the employer's consent there is likely to be a cost to the employer. Therefore the estimate request must be made by the employer, through completion of </w:t>
      </w:r>
      <w:proofErr w:type="spellStart"/>
      <w:r w:rsidR="004F70C0">
        <w:rPr>
          <w:rFonts w:cs="Arial"/>
        </w:rPr>
        <w:t>e</w:t>
      </w:r>
      <w:r w:rsidRPr="00E31938">
        <w:rPr>
          <w:rFonts w:cs="Arial"/>
        </w:rPr>
        <w:t>form</w:t>
      </w:r>
      <w:proofErr w:type="spellEnd"/>
      <w:r w:rsidRPr="00E31938">
        <w:rPr>
          <w:rFonts w:cs="Arial"/>
        </w:rPr>
        <w:t xml:space="preserve"> YPS Employer – Estimate request.</w:t>
      </w:r>
    </w:p>
    <w:p w:rsidR="00D31B41" w:rsidRPr="00F103A2" w:rsidRDefault="00D31B41" w:rsidP="002B2889">
      <w:pPr>
        <w:pStyle w:val="Heading3blue"/>
        <w:spacing w:line="360" w:lineRule="auto"/>
        <w:rPr>
          <w:color w:val="auto"/>
        </w:rPr>
      </w:pPr>
      <w:bookmarkStart w:id="124" w:name="_Toc195517949"/>
      <w:bookmarkStart w:id="125" w:name="_Toc201386901"/>
      <w:bookmarkStart w:id="126" w:name="_Toc381301288"/>
      <w:bookmarkStart w:id="127" w:name="_Toc381624886"/>
      <w:r w:rsidRPr="00F103A2">
        <w:rPr>
          <w:color w:val="auto"/>
        </w:rPr>
        <w:t>g) Early Leavers</w:t>
      </w:r>
      <w:bookmarkEnd w:id="124"/>
      <w:bookmarkEnd w:id="125"/>
      <w:bookmarkEnd w:id="126"/>
      <w:bookmarkEnd w:id="127"/>
    </w:p>
    <w:p w:rsidR="00D31B41" w:rsidRPr="00F103A2" w:rsidRDefault="00D31B41" w:rsidP="002B2889">
      <w:pPr>
        <w:spacing w:line="360" w:lineRule="auto"/>
        <w:rPr>
          <w:rFonts w:cs="Arial"/>
          <w:color w:val="auto"/>
        </w:rPr>
      </w:pPr>
      <w:r w:rsidRPr="00F103A2">
        <w:rPr>
          <w:rFonts w:cs="Arial"/>
          <w:color w:val="auto"/>
        </w:rPr>
        <w:t xml:space="preserve">The employer will send completed form YPS Employer – Leaver Form to Your Pension Service when an employee leaves employment (or ‘opts out’ of the scheme) with no entitlement to immediate payment of retirement benefits.  The employer will send the form as soon as reasonably practicable and no later than 10 working days </w:t>
      </w:r>
      <w:bookmarkStart w:id="128" w:name="OLE_LINK2"/>
      <w:r w:rsidRPr="00F103A2">
        <w:rPr>
          <w:rFonts w:cs="Arial"/>
          <w:color w:val="auto"/>
        </w:rPr>
        <w:t>of the final payment of salary</w:t>
      </w:r>
      <w:bookmarkEnd w:id="128"/>
      <w:r w:rsidRPr="00F103A2">
        <w:rPr>
          <w:rFonts w:cs="Arial"/>
          <w:color w:val="auto"/>
        </w:rPr>
        <w:t xml:space="preserve"> following termination from the scheme membership.</w:t>
      </w:r>
    </w:p>
    <w:p w:rsidR="00D31B41" w:rsidRPr="00F103A2" w:rsidRDefault="00D31B41" w:rsidP="002B2889">
      <w:pPr>
        <w:pStyle w:val="Heading3blue"/>
        <w:spacing w:line="360" w:lineRule="auto"/>
        <w:rPr>
          <w:color w:val="auto"/>
        </w:rPr>
      </w:pPr>
      <w:bookmarkStart w:id="129" w:name="_Toc195517950"/>
      <w:bookmarkStart w:id="130" w:name="_Toc201386902"/>
      <w:bookmarkStart w:id="131" w:name="_Toc381301289"/>
      <w:bookmarkStart w:id="132" w:name="_Toc381624887"/>
      <w:r w:rsidRPr="00F103A2">
        <w:rPr>
          <w:color w:val="auto"/>
        </w:rPr>
        <w:t>h) Payment of benefits where employment is continuing</w:t>
      </w:r>
      <w:bookmarkEnd w:id="129"/>
      <w:bookmarkEnd w:id="130"/>
      <w:bookmarkEnd w:id="131"/>
      <w:bookmarkEnd w:id="132"/>
    </w:p>
    <w:p w:rsidR="00D31B41" w:rsidRPr="00F103A2" w:rsidRDefault="00D31B41" w:rsidP="002B2889">
      <w:pPr>
        <w:spacing w:line="360" w:lineRule="auto"/>
        <w:rPr>
          <w:rFonts w:cs="Arial"/>
          <w:color w:val="auto"/>
        </w:rPr>
      </w:pPr>
      <w:r w:rsidRPr="00F103A2">
        <w:rPr>
          <w:rFonts w:cs="Arial"/>
          <w:color w:val="auto"/>
        </w:rPr>
        <w:t xml:space="preserve">The employer will send YPS Employer – Confirmation of Flexible Retirement form to Your Pension Service as soon as the flexible retirement has been approved. </w:t>
      </w:r>
    </w:p>
    <w:p w:rsidR="00D31B41" w:rsidRPr="00F103A2" w:rsidRDefault="00D31B41" w:rsidP="002B2889">
      <w:pPr>
        <w:spacing w:line="360" w:lineRule="auto"/>
        <w:rPr>
          <w:rFonts w:cs="Arial"/>
          <w:color w:val="auto"/>
        </w:rPr>
      </w:pPr>
      <w:r w:rsidRPr="00F103A2">
        <w:rPr>
          <w:rFonts w:cs="Arial"/>
          <w:color w:val="auto"/>
        </w:rPr>
        <w:t>Completed YPS Employer – Leaver form and YPS Member – Personal Details form will also be forwarded to Your Pension Service together with all supporting documentation, as soon as reasonably practicable and no more than 5 working days of the final payment of salary following the date of termination.</w:t>
      </w:r>
    </w:p>
    <w:p w:rsidR="00D31B41" w:rsidRPr="00F103A2" w:rsidRDefault="00D31B41" w:rsidP="002B2889">
      <w:pPr>
        <w:spacing w:line="360" w:lineRule="auto"/>
        <w:rPr>
          <w:rFonts w:cs="Arial"/>
          <w:color w:val="auto"/>
        </w:rPr>
      </w:pPr>
      <w:r w:rsidRPr="00F103A2">
        <w:rPr>
          <w:rFonts w:cs="Arial"/>
          <w:color w:val="auto"/>
        </w:rPr>
        <w:t xml:space="preserve">If the member elects to rejoin the Pension Scheme, </w:t>
      </w:r>
      <w:r w:rsidR="00067061" w:rsidRPr="00F103A2">
        <w:rPr>
          <w:rFonts w:cs="Arial"/>
          <w:color w:val="auto"/>
        </w:rPr>
        <w:t>the employer will set up a new employment record with a new pay reference number to enable separate reporting of pension cumulative</w:t>
      </w:r>
      <w:r w:rsidR="00427460">
        <w:rPr>
          <w:rFonts w:cs="Arial"/>
          <w:color w:val="auto"/>
        </w:rPr>
        <w:t xml:space="preserve"> </w:t>
      </w:r>
      <w:r w:rsidR="00067061" w:rsidRPr="00F103A2">
        <w:rPr>
          <w:rFonts w:cs="Arial"/>
          <w:color w:val="auto"/>
        </w:rPr>
        <w:t>and membership from the retired post.</w:t>
      </w:r>
    </w:p>
    <w:p w:rsidR="00D31B41" w:rsidRPr="00F103A2" w:rsidRDefault="00D31B41" w:rsidP="002B2889">
      <w:pPr>
        <w:spacing w:line="360" w:lineRule="auto"/>
        <w:jc w:val="left"/>
        <w:rPr>
          <w:color w:val="auto"/>
        </w:rPr>
      </w:pPr>
      <w:bookmarkStart w:id="133" w:name="_Toc195517951"/>
      <w:bookmarkStart w:id="134" w:name="_Toc201386903"/>
      <w:bookmarkStart w:id="135" w:name="_Toc381301290"/>
      <w:bookmarkStart w:id="136" w:name="_Toc381624888"/>
      <w:proofErr w:type="spellStart"/>
      <w:r w:rsidRPr="00F103A2">
        <w:rPr>
          <w:rStyle w:val="Heading3blueChar"/>
          <w:rFonts w:eastAsia="Calibri"/>
          <w:color w:val="auto"/>
        </w:rPr>
        <w:t>i</w:t>
      </w:r>
      <w:proofErr w:type="spellEnd"/>
      <w:r w:rsidRPr="00F103A2">
        <w:rPr>
          <w:rStyle w:val="Heading3blueChar"/>
          <w:rFonts w:eastAsia="Calibri"/>
          <w:color w:val="auto"/>
        </w:rPr>
        <w:t>) Retirements</w:t>
      </w:r>
      <w:bookmarkEnd w:id="133"/>
      <w:bookmarkEnd w:id="134"/>
      <w:bookmarkEnd w:id="135"/>
      <w:bookmarkEnd w:id="136"/>
      <w:r w:rsidRPr="00F103A2">
        <w:rPr>
          <w:rStyle w:val="Heading3blueChar"/>
          <w:rFonts w:eastAsia="Calibri"/>
          <w:color w:val="auto"/>
        </w:rPr>
        <w:br/>
      </w:r>
      <w:r w:rsidRPr="00F103A2">
        <w:rPr>
          <w:color w:val="auto"/>
        </w:rPr>
        <w:t>Employers must always request an estimate of retirement benefits where they are considering allowing a scheme member to retire with early payment of pension (e.g. redundancy and employer consent retirements). There is likely to be a cost to the employer which should be considered before allowing the retirement. This does not apply to ill health retirements.</w:t>
      </w:r>
    </w:p>
    <w:p w:rsidR="00D31B41" w:rsidRPr="00F103A2" w:rsidRDefault="00D31B41" w:rsidP="002B2889">
      <w:pPr>
        <w:spacing w:line="360" w:lineRule="auto"/>
        <w:rPr>
          <w:color w:val="auto"/>
        </w:rPr>
      </w:pPr>
      <w:r w:rsidRPr="00F103A2">
        <w:rPr>
          <w:color w:val="auto"/>
        </w:rPr>
        <w:t xml:space="preserve">The employer will send a YPS Employer – Intention to Retire form to Your Pension Service as soon as it is known that an employee is leaving with an entitlement to immediate payment of pension benefits or is aged 60 or over.  </w:t>
      </w:r>
    </w:p>
    <w:p w:rsidR="00D31B41" w:rsidRPr="00F103A2" w:rsidRDefault="00D31B41" w:rsidP="002B2889">
      <w:pPr>
        <w:spacing w:line="360" w:lineRule="auto"/>
        <w:rPr>
          <w:rFonts w:cs="Arial"/>
          <w:color w:val="auto"/>
        </w:rPr>
      </w:pPr>
      <w:r w:rsidRPr="00F103A2">
        <w:rPr>
          <w:rFonts w:cs="Arial"/>
          <w:color w:val="auto"/>
        </w:rPr>
        <w:t xml:space="preserve">Completed YPS Employer – Leaver forms and YPS Member – Personal Details forms will also be forwarded to Your Pension Service together with all supporting </w:t>
      </w:r>
      <w:r w:rsidRPr="00F103A2">
        <w:rPr>
          <w:rFonts w:cs="Arial"/>
          <w:color w:val="auto"/>
        </w:rPr>
        <w:lastRenderedPageBreak/>
        <w:t>documentation, as soon as reasonably practicable and no more than 5 working days of the final payment of salary following the date of leaving.</w:t>
      </w:r>
    </w:p>
    <w:p w:rsidR="00D31B41" w:rsidRPr="00F103A2" w:rsidRDefault="00D31B41" w:rsidP="002B2889">
      <w:pPr>
        <w:spacing w:line="360" w:lineRule="auto"/>
        <w:rPr>
          <w:rFonts w:cs="Arial"/>
          <w:color w:val="auto"/>
        </w:rPr>
      </w:pPr>
      <w:r w:rsidRPr="00F103A2">
        <w:rPr>
          <w:rFonts w:cs="Arial"/>
          <w:color w:val="auto"/>
        </w:rPr>
        <w:t>Where an employer determines that preserved pension benefits are to be paid early, notification, including the date that benefits are to be brought into payment, will be provided to Your Pension Service within 5 working days following the date of the decision together with all supporting documentation.</w:t>
      </w:r>
    </w:p>
    <w:p w:rsidR="00D31B41" w:rsidRPr="00F103A2" w:rsidRDefault="00D31B41" w:rsidP="002B2889">
      <w:pPr>
        <w:spacing w:line="360" w:lineRule="auto"/>
        <w:rPr>
          <w:rFonts w:cs="Arial"/>
          <w:color w:val="auto"/>
        </w:rPr>
      </w:pPr>
      <w:r w:rsidRPr="00F103A2">
        <w:rPr>
          <w:rFonts w:cs="Arial"/>
          <w:color w:val="auto"/>
        </w:rPr>
        <w:t>Likewise, the employer should notify the member within 5 working days following the date of the decision, if their application has been refused.</w:t>
      </w:r>
    </w:p>
    <w:p w:rsidR="00D31B41" w:rsidRPr="00F103A2" w:rsidRDefault="00D31B41" w:rsidP="002B2889">
      <w:pPr>
        <w:spacing w:line="360" w:lineRule="auto"/>
        <w:rPr>
          <w:rStyle w:val="Heading3blueChar"/>
          <w:rFonts w:eastAsia="Calibri"/>
          <w:color w:val="auto"/>
        </w:rPr>
      </w:pPr>
      <w:r w:rsidRPr="00F103A2">
        <w:rPr>
          <w:rFonts w:cs="Arial"/>
          <w:color w:val="auto"/>
        </w:rPr>
        <w:t xml:space="preserve"> </w:t>
      </w:r>
      <w:bookmarkStart w:id="137" w:name="_Toc195517952"/>
      <w:bookmarkStart w:id="138" w:name="_Toc201386904"/>
      <w:bookmarkStart w:id="139" w:name="_Toc381301291"/>
      <w:bookmarkStart w:id="140" w:name="_Toc381624889"/>
      <w:r w:rsidRPr="00F103A2">
        <w:rPr>
          <w:rStyle w:val="Heading3blueChar"/>
          <w:rFonts w:eastAsia="Calibri"/>
          <w:color w:val="auto"/>
        </w:rPr>
        <w:t>j) Death-in-service</w:t>
      </w:r>
      <w:bookmarkEnd w:id="137"/>
      <w:bookmarkEnd w:id="138"/>
      <w:bookmarkEnd w:id="139"/>
      <w:bookmarkEnd w:id="140"/>
    </w:p>
    <w:p w:rsidR="00D31B41" w:rsidRPr="00F103A2" w:rsidRDefault="00D31B41" w:rsidP="002B2889">
      <w:pPr>
        <w:spacing w:line="360" w:lineRule="auto"/>
        <w:rPr>
          <w:rFonts w:cs="Arial"/>
          <w:color w:val="auto"/>
        </w:rPr>
      </w:pPr>
      <w:r w:rsidRPr="00F103A2">
        <w:rPr>
          <w:rFonts w:cs="Arial"/>
          <w:color w:val="auto"/>
        </w:rPr>
        <w:t>The employer will send a completed YPS Employer – Leaver form to Your Pension Service following the death of a member within 5 working days of being informed of the employees’ death. The YPS Employer – Leaver form must provide details of informant and next of kin, if known.</w:t>
      </w:r>
    </w:p>
    <w:p w:rsidR="00D31B41" w:rsidRPr="00F103A2" w:rsidRDefault="00D31B41" w:rsidP="002B2889">
      <w:pPr>
        <w:pStyle w:val="Heading2Blue"/>
        <w:numPr>
          <w:ilvl w:val="1"/>
          <w:numId w:val="29"/>
        </w:numPr>
        <w:spacing w:line="360" w:lineRule="auto"/>
        <w:jc w:val="both"/>
      </w:pPr>
      <w:bookmarkStart w:id="141" w:name="_Toc381624890"/>
      <w:bookmarkStart w:id="142" w:name="_Toc381301292"/>
      <w:r w:rsidRPr="00F103A2">
        <w:t>Online Communication and Information Sharing</w:t>
      </w:r>
      <w:bookmarkEnd w:id="141"/>
      <w:r w:rsidRPr="00F103A2">
        <w:t xml:space="preserve"> </w:t>
      </w:r>
      <w:bookmarkEnd w:id="142"/>
    </w:p>
    <w:p w:rsidR="00D31B41" w:rsidRPr="00F103A2" w:rsidRDefault="00D31B41" w:rsidP="002B2889">
      <w:pPr>
        <w:pStyle w:val="BodyText"/>
        <w:spacing w:line="360" w:lineRule="auto"/>
        <w:rPr>
          <w:rFonts w:cs="Arial"/>
          <w:b/>
        </w:rPr>
      </w:pPr>
      <w:r w:rsidRPr="00F103A2">
        <w:rPr>
          <w:rFonts w:cs="Arial"/>
          <w:b/>
        </w:rPr>
        <w:t xml:space="preserve">2.4.1. Data Sharing </w:t>
      </w:r>
    </w:p>
    <w:p w:rsidR="00D31B41" w:rsidRDefault="00D31B41" w:rsidP="002B2889">
      <w:pPr>
        <w:pStyle w:val="BodyText"/>
        <w:spacing w:line="360" w:lineRule="auto"/>
        <w:rPr>
          <w:rFonts w:cs="Arial"/>
        </w:rPr>
      </w:pPr>
      <w:r w:rsidRPr="00F103A2">
        <w:rPr>
          <w:rFonts w:cs="Arial"/>
        </w:rPr>
        <w:t xml:space="preserve">Your Pension Service undertakes to develop alternative methods of data capture to automate processes and ensure that scheme member data held is accurate and up to date.  The employer </w:t>
      </w:r>
      <w:r w:rsidR="004F0EE1">
        <w:rPr>
          <w:rFonts w:cs="Arial"/>
        </w:rPr>
        <w:t xml:space="preserve">will </w:t>
      </w:r>
      <w:r w:rsidR="00292A24">
        <w:rPr>
          <w:rFonts w:cs="Arial"/>
        </w:rPr>
        <w:t xml:space="preserve">commit to the </w:t>
      </w:r>
      <w:r w:rsidRPr="002D56A8">
        <w:rPr>
          <w:rFonts w:cs="Arial"/>
        </w:rPr>
        <w:t xml:space="preserve">online/electronic </w:t>
      </w:r>
      <w:r w:rsidR="00292A24">
        <w:rPr>
          <w:rFonts w:cs="Arial"/>
        </w:rPr>
        <w:t xml:space="preserve">requirements of </w:t>
      </w:r>
      <w:r w:rsidRPr="002D56A8">
        <w:rPr>
          <w:rFonts w:cs="Arial"/>
        </w:rPr>
        <w:t xml:space="preserve">Your Pension Service. </w:t>
      </w:r>
    </w:p>
    <w:p w:rsidR="00D31B41" w:rsidRPr="00BA5FA7" w:rsidRDefault="00D31B41" w:rsidP="002B2889">
      <w:pPr>
        <w:pStyle w:val="BodyText"/>
        <w:spacing w:line="360" w:lineRule="auto"/>
        <w:rPr>
          <w:rFonts w:cs="Arial"/>
          <w:b/>
        </w:rPr>
      </w:pPr>
      <w:r w:rsidRPr="00BA5FA7">
        <w:rPr>
          <w:rFonts w:cs="Arial"/>
          <w:b/>
        </w:rPr>
        <w:t>2.4.2.</w:t>
      </w:r>
      <w:r w:rsidR="00BA5FA7">
        <w:rPr>
          <w:rFonts w:cs="Arial"/>
          <w:b/>
        </w:rPr>
        <w:t xml:space="preserve"> </w:t>
      </w:r>
      <w:r w:rsidRPr="00BA5FA7">
        <w:rPr>
          <w:rFonts w:cs="Arial"/>
          <w:b/>
        </w:rPr>
        <w:t xml:space="preserve">Self service </w:t>
      </w:r>
    </w:p>
    <w:p w:rsidR="00292A24" w:rsidRDefault="00292A24" w:rsidP="002B2889">
      <w:pPr>
        <w:pStyle w:val="BodyText"/>
        <w:spacing w:line="360" w:lineRule="auto"/>
        <w:rPr>
          <w:rFonts w:cs="Arial"/>
        </w:rPr>
      </w:pPr>
      <w:r w:rsidRPr="00F103A2">
        <w:rPr>
          <w:rFonts w:cs="Arial"/>
        </w:rPr>
        <w:t xml:space="preserve">Your Pension Service undertakes to develop </w:t>
      </w:r>
      <w:r>
        <w:rPr>
          <w:rFonts w:cs="Arial"/>
        </w:rPr>
        <w:t xml:space="preserve">member and employer self service system functionality to </w:t>
      </w:r>
      <w:r w:rsidR="00BA5FA7">
        <w:rPr>
          <w:rFonts w:cs="Arial"/>
        </w:rPr>
        <w:t>improve customer service and provide instant access to pension information</w:t>
      </w:r>
      <w:r w:rsidRPr="00F103A2">
        <w:rPr>
          <w:rFonts w:cs="Arial"/>
        </w:rPr>
        <w:t xml:space="preserve">.  The employer </w:t>
      </w:r>
      <w:r>
        <w:rPr>
          <w:rFonts w:cs="Arial"/>
        </w:rPr>
        <w:t xml:space="preserve">will commit to the </w:t>
      </w:r>
      <w:r w:rsidR="00BA5FA7">
        <w:rPr>
          <w:rFonts w:cs="Arial"/>
        </w:rPr>
        <w:t xml:space="preserve">use of the self service system. </w:t>
      </w:r>
      <w:r w:rsidRPr="002D56A8">
        <w:rPr>
          <w:rFonts w:cs="Arial"/>
        </w:rPr>
        <w:t xml:space="preserve"> </w:t>
      </w:r>
    </w:p>
    <w:p w:rsidR="00292A24" w:rsidRPr="00BA5FA7" w:rsidRDefault="00D31B41" w:rsidP="002B2889">
      <w:pPr>
        <w:pStyle w:val="BodyText"/>
        <w:spacing w:line="360" w:lineRule="auto"/>
        <w:rPr>
          <w:rFonts w:cs="Arial"/>
          <w:b/>
        </w:rPr>
      </w:pPr>
      <w:r w:rsidRPr="00BA5FA7">
        <w:rPr>
          <w:rFonts w:cs="Arial"/>
          <w:b/>
        </w:rPr>
        <w:t>2.4.3</w:t>
      </w:r>
      <w:r w:rsidR="00BA5FA7" w:rsidRPr="00BA5FA7">
        <w:rPr>
          <w:rFonts w:cs="Arial"/>
          <w:b/>
        </w:rPr>
        <w:t>.</w:t>
      </w:r>
      <w:r w:rsidRPr="00BA5FA7">
        <w:rPr>
          <w:rFonts w:cs="Arial"/>
          <w:b/>
        </w:rPr>
        <w:t xml:space="preserve"> e</w:t>
      </w:r>
      <w:r w:rsidR="00BA5FA7">
        <w:rPr>
          <w:rFonts w:cs="Arial"/>
          <w:b/>
        </w:rPr>
        <w:t>-</w:t>
      </w:r>
      <w:r w:rsidRPr="00BA5FA7">
        <w:rPr>
          <w:rFonts w:cs="Arial"/>
          <w:b/>
        </w:rPr>
        <w:t xml:space="preserve"> forms </w:t>
      </w:r>
    </w:p>
    <w:p w:rsidR="00292A24" w:rsidRDefault="00292A24" w:rsidP="002B2889">
      <w:pPr>
        <w:pStyle w:val="BodyText"/>
        <w:spacing w:line="360" w:lineRule="auto"/>
        <w:rPr>
          <w:rFonts w:cs="Arial"/>
        </w:rPr>
      </w:pPr>
      <w:r w:rsidRPr="00F103A2">
        <w:rPr>
          <w:rFonts w:cs="Arial"/>
        </w:rPr>
        <w:t>Your Pension Service undertakes to develop alternative methods of data capture to automate processes and ensure that scheme member data held is accurate and up to date</w:t>
      </w:r>
      <w:r w:rsidR="00BA5FA7">
        <w:rPr>
          <w:rFonts w:cs="Arial"/>
        </w:rPr>
        <w:t>, including the development of e-forms</w:t>
      </w:r>
      <w:r w:rsidRPr="00F103A2">
        <w:rPr>
          <w:rFonts w:cs="Arial"/>
        </w:rPr>
        <w:t xml:space="preserve">.  The employer </w:t>
      </w:r>
      <w:r>
        <w:rPr>
          <w:rFonts w:cs="Arial"/>
        </w:rPr>
        <w:t xml:space="preserve">will commit to the </w:t>
      </w:r>
      <w:r w:rsidRPr="002D56A8">
        <w:rPr>
          <w:rFonts w:cs="Arial"/>
        </w:rPr>
        <w:t xml:space="preserve">online/electronic </w:t>
      </w:r>
      <w:r>
        <w:rPr>
          <w:rFonts w:cs="Arial"/>
        </w:rPr>
        <w:t xml:space="preserve">requirements of </w:t>
      </w:r>
      <w:r w:rsidRPr="002D56A8">
        <w:rPr>
          <w:rFonts w:cs="Arial"/>
        </w:rPr>
        <w:t>Your Pension Service</w:t>
      </w:r>
      <w:r w:rsidR="00BA5FA7">
        <w:rPr>
          <w:rFonts w:cs="Arial"/>
        </w:rPr>
        <w:t>, including the requirement to use e-forms</w:t>
      </w:r>
      <w:r w:rsidRPr="002D56A8">
        <w:rPr>
          <w:rFonts w:cs="Arial"/>
        </w:rPr>
        <w:t xml:space="preserve">. </w:t>
      </w:r>
    </w:p>
    <w:p w:rsidR="001C0CD1" w:rsidRDefault="001C0CD1" w:rsidP="002B2889">
      <w:pPr>
        <w:pStyle w:val="BodyText"/>
        <w:spacing w:line="360" w:lineRule="auto"/>
        <w:rPr>
          <w:rFonts w:cs="Arial"/>
          <w:b/>
        </w:rPr>
      </w:pPr>
    </w:p>
    <w:p w:rsidR="00D31B41" w:rsidRPr="002D56A8" w:rsidRDefault="00D31B41" w:rsidP="002B2889">
      <w:pPr>
        <w:pStyle w:val="BodyText"/>
        <w:spacing w:line="360" w:lineRule="auto"/>
        <w:rPr>
          <w:rFonts w:cs="Arial"/>
          <w:b/>
        </w:rPr>
      </w:pPr>
      <w:r w:rsidRPr="002D56A8">
        <w:rPr>
          <w:rFonts w:cs="Arial"/>
          <w:b/>
        </w:rPr>
        <w:lastRenderedPageBreak/>
        <w:t>2.4.2. Access</w:t>
      </w:r>
    </w:p>
    <w:p w:rsidR="002B2889" w:rsidRPr="002B2889" w:rsidRDefault="00D31B41" w:rsidP="002B2889">
      <w:pPr>
        <w:pStyle w:val="BodyText"/>
        <w:spacing w:line="360" w:lineRule="auto"/>
        <w:rPr>
          <w:rFonts w:cs="Arial"/>
        </w:rPr>
      </w:pPr>
      <w:r w:rsidRPr="002D56A8">
        <w:rPr>
          <w:rFonts w:cs="Arial"/>
        </w:rPr>
        <w:t>The Employing Authority can authorise that specified employees are granted access to all scheme member records for that employer using Altair Employer Services. The employer must be satisfied that the individuals that are authorised have received appropriate information security training, and that system access is used for pension administration purposes only. The employer must observe its obligations under the Data Protection Act 1998 (or any legislation which amends or replaces this Act) arising in connection with use of the account and must not do anything which might imply a breach by Your Pension Service of such Act. The employer shall comply with obligations equivalent to those imposed on a data controller by the seventh principle of the Data Protection Act.</w:t>
      </w:r>
      <w:r w:rsidR="000C07F1">
        <w:rPr>
          <w:rFonts w:cs="Arial"/>
        </w:rPr>
        <w:t xml:space="preserve"> </w:t>
      </w:r>
      <w:bookmarkStart w:id="143" w:name="_Toc195517955"/>
      <w:bookmarkStart w:id="144" w:name="_Toc381301293"/>
      <w:bookmarkStart w:id="145" w:name="_Toc381624891"/>
    </w:p>
    <w:p w:rsidR="00D31B41" w:rsidRPr="002D56A8" w:rsidRDefault="00D31B41" w:rsidP="002B2889">
      <w:pPr>
        <w:pStyle w:val="Heading2Blue"/>
        <w:spacing w:line="360" w:lineRule="auto"/>
        <w:jc w:val="both"/>
        <w:rPr>
          <w:iCs w:val="0"/>
        </w:rPr>
      </w:pPr>
      <w:r w:rsidRPr="002D56A8">
        <w:rPr>
          <w:iCs w:val="0"/>
        </w:rPr>
        <w:t xml:space="preserve">2.5 </w:t>
      </w:r>
      <w:r w:rsidRPr="002D56A8">
        <w:rPr>
          <w:iCs w:val="0"/>
        </w:rPr>
        <w:tab/>
        <w:t>Circumstances for recovery of Additional Costs</w:t>
      </w:r>
      <w:bookmarkEnd w:id="143"/>
      <w:bookmarkEnd w:id="144"/>
      <w:bookmarkEnd w:id="145"/>
    </w:p>
    <w:p w:rsidR="00D31B41" w:rsidRPr="002D56A8" w:rsidRDefault="00D31B41" w:rsidP="002B2889">
      <w:pPr>
        <w:pStyle w:val="BodyText"/>
        <w:spacing w:line="360" w:lineRule="auto"/>
        <w:rPr>
          <w:rFonts w:cs="Arial"/>
          <w:b/>
        </w:rPr>
      </w:pPr>
      <w:r w:rsidRPr="002D56A8">
        <w:rPr>
          <w:rFonts w:cs="Arial"/>
          <w:b/>
        </w:rPr>
        <w:t>2.5.1</w:t>
      </w:r>
      <w:r>
        <w:rPr>
          <w:rFonts w:cs="Arial"/>
          <w:b/>
        </w:rPr>
        <w:t>.</w:t>
      </w:r>
      <w:r w:rsidRPr="002D56A8">
        <w:rPr>
          <w:rFonts w:cs="Arial"/>
          <w:b/>
        </w:rPr>
        <w:t xml:space="preserve"> Underperformance</w:t>
      </w:r>
    </w:p>
    <w:p w:rsidR="00D31B41" w:rsidRDefault="00D31B41" w:rsidP="002B2889">
      <w:pPr>
        <w:pStyle w:val="BodyText"/>
        <w:spacing w:line="360" w:lineRule="auto"/>
        <w:rPr>
          <w:rFonts w:cs="Arial"/>
        </w:rPr>
      </w:pPr>
      <w:r w:rsidRPr="002D56A8">
        <w:rPr>
          <w:rFonts w:cs="Arial"/>
        </w:rPr>
        <w:t>Where the Administering Authority considers that the Employer has underperformed against the performance levels set out at section 2.2 of this statement, the Administering Authority will seek to recover additional costs under regulation 70 of the Local Government Pension Scheme Regulations 2013.</w:t>
      </w:r>
      <w:r>
        <w:rPr>
          <w:rFonts w:cs="Arial"/>
        </w:rPr>
        <w:t xml:space="preserve"> </w:t>
      </w:r>
    </w:p>
    <w:p w:rsidR="00D31B41" w:rsidRPr="002D56A8" w:rsidRDefault="00D31B41" w:rsidP="002B2889">
      <w:pPr>
        <w:pStyle w:val="BodyText"/>
        <w:spacing w:line="360" w:lineRule="auto"/>
        <w:rPr>
          <w:rFonts w:cs="Arial"/>
          <w:b/>
        </w:rPr>
      </w:pPr>
      <w:r w:rsidRPr="002D56A8">
        <w:rPr>
          <w:rFonts w:cs="Arial"/>
          <w:b/>
        </w:rPr>
        <w:t xml:space="preserve">2.5.2. Late Payment </w:t>
      </w:r>
    </w:p>
    <w:p w:rsidR="00D31B41" w:rsidRPr="002D56A8" w:rsidRDefault="00D31B41" w:rsidP="002B2889">
      <w:pPr>
        <w:pStyle w:val="BodyText"/>
        <w:spacing w:line="360" w:lineRule="auto"/>
        <w:rPr>
          <w:rFonts w:cs="Arial"/>
        </w:rPr>
      </w:pPr>
      <w:r w:rsidRPr="002D56A8">
        <w:rPr>
          <w:rFonts w:cs="Arial"/>
        </w:rPr>
        <w:t>In addition</w:t>
      </w:r>
      <w:r>
        <w:rPr>
          <w:rFonts w:cs="Arial"/>
        </w:rPr>
        <w:t xml:space="preserve"> </w:t>
      </w:r>
      <w:r w:rsidRPr="002D56A8">
        <w:rPr>
          <w:rFonts w:cs="Arial"/>
        </w:rPr>
        <w:t xml:space="preserve">the Authority will seek to recover interest on late payment of contributions under the terms of regulation 71 of the Local Government Pension Scheme Regulations 2013 calculated at 1% above base rate on a day to day basis from the due date to the date of payment and compounded with 3 monthly rests. </w:t>
      </w:r>
    </w:p>
    <w:p w:rsidR="00D31B41" w:rsidRPr="002D56A8" w:rsidRDefault="00D31B41" w:rsidP="002B2889">
      <w:pPr>
        <w:pStyle w:val="Heading2Blue"/>
        <w:spacing w:line="360" w:lineRule="auto"/>
        <w:jc w:val="both"/>
      </w:pPr>
      <w:bookmarkStart w:id="146" w:name="_Toc195517956"/>
      <w:bookmarkStart w:id="147" w:name="_Toc381301294"/>
      <w:bookmarkStart w:id="148" w:name="_Toc381624892"/>
      <w:r w:rsidRPr="002D56A8">
        <w:t>2.6</w:t>
      </w:r>
      <w:r w:rsidRPr="002D56A8">
        <w:tab/>
        <w:t>Other Matters</w:t>
      </w:r>
      <w:bookmarkEnd w:id="146"/>
      <w:bookmarkEnd w:id="147"/>
      <w:bookmarkEnd w:id="148"/>
    </w:p>
    <w:p w:rsidR="00D31B41" w:rsidRPr="002D56A8" w:rsidRDefault="00D31B41" w:rsidP="002B2889">
      <w:pPr>
        <w:pStyle w:val="Heading3blue"/>
        <w:spacing w:line="360" w:lineRule="auto"/>
        <w:rPr>
          <w:color w:val="auto"/>
        </w:rPr>
      </w:pPr>
      <w:bookmarkStart w:id="149" w:name="_Toc195517957"/>
      <w:bookmarkStart w:id="150" w:name="_Toc381301295"/>
      <w:bookmarkStart w:id="151" w:name="_Toc381624893"/>
      <w:r w:rsidRPr="002D56A8">
        <w:rPr>
          <w:color w:val="auto"/>
        </w:rPr>
        <w:t>2.6.1. Employer Decisions</w:t>
      </w:r>
      <w:bookmarkEnd w:id="149"/>
      <w:bookmarkEnd w:id="150"/>
      <w:bookmarkEnd w:id="151"/>
    </w:p>
    <w:p w:rsidR="00D31B41" w:rsidRPr="002D56A8" w:rsidRDefault="00D31B41" w:rsidP="002B2889">
      <w:pPr>
        <w:spacing w:line="360" w:lineRule="auto"/>
        <w:rPr>
          <w:rFonts w:cs="Arial"/>
        </w:rPr>
      </w:pPr>
      <w:r w:rsidRPr="002D56A8">
        <w:rPr>
          <w:rFonts w:cs="Arial"/>
        </w:rPr>
        <w:t>Any decision made by the employer under the scheme regulations should be notified to the member within 10 working days of the decision being made and must be accompanied by a statement in respect of their right of appeal.</w:t>
      </w:r>
    </w:p>
    <w:p w:rsidR="00D31B41" w:rsidRPr="002D56A8" w:rsidRDefault="00D31B41" w:rsidP="002B2889">
      <w:pPr>
        <w:pStyle w:val="Heading3blue"/>
        <w:spacing w:line="360" w:lineRule="auto"/>
        <w:rPr>
          <w:color w:val="auto"/>
        </w:rPr>
      </w:pPr>
      <w:bookmarkStart w:id="152" w:name="_Toc195517958"/>
      <w:bookmarkStart w:id="153" w:name="_Toc381301296"/>
      <w:bookmarkStart w:id="154" w:name="_Toc381624894"/>
      <w:r w:rsidRPr="002D56A8">
        <w:rPr>
          <w:color w:val="auto"/>
        </w:rPr>
        <w:t>2.6.2. Policies (Employer Discretions)</w:t>
      </w:r>
      <w:bookmarkEnd w:id="152"/>
      <w:bookmarkEnd w:id="153"/>
      <w:bookmarkEnd w:id="154"/>
    </w:p>
    <w:p w:rsidR="00D31B41" w:rsidRPr="002D56A8" w:rsidRDefault="00D31B41" w:rsidP="002B2889">
      <w:pPr>
        <w:spacing w:line="360" w:lineRule="auto"/>
        <w:rPr>
          <w:rFonts w:cs="Arial"/>
        </w:rPr>
      </w:pPr>
      <w:r w:rsidRPr="002D56A8">
        <w:rPr>
          <w:rFonts w:cs="Arial"/>
        </w:rPr>
        <w:t>The employer will ensure that policies are formulated, kept under review and publicised in accordance with the scheme regulations.</w:t>
      </w:r>
    </w:p>
    <w:p w:rsidR="00D31B41" w:rsidRPr="002D56A8" w:rsidRDefault="00D31B41" w:rsidP="001C0CD1">
      <w:pPr>
        <w:spacing w:line="360" w:lineRule="auto"/>
        <w:rPr>
          <w:iCs/>
        </w:rPr>
      </w:pPr>
      <w:r w:rsidRPr="006434CE">
        <w:rPr>
          <w:rFonts w:cs="Arial"/>
        </w:rPr>
        <w:lastRenderedPageBreak/>
        <w:t xml:space="preserve"> </w:t>
      </w:r>
      <w:bookmarkStart w:id="155" w:name="_Toc381301297"/>
      <w:bookmarkStart w:id="156" w:name="_Toc381624895"/>
      <w:bookmarkStart w:id="157" w:name="_Toc195517963"/>
      <w:r w:rsidRPr="001C0CD1">
        <w:rPr>
          <w:b/>
          <w:iCs/>
        </w:rPr>
        <w:t xml:space="preserve">Annex </w:t>
      </w:r>
      <w:proofErr w:type="gramStart"/>
      <w:r w:rsidRPr="001C0CD1">
        <w:rPr>
          <w:b/>
          <w:iCs/>
        </w:rPr>
        <w:t>A</w:t>
      </w:r>
      <w:proofErr w:type="gramEnd"/>
      <w:r w:rsidRPr="001C0CD1">
        <w:rPr>
          <w:b/>
          <w:iCs/>
        </w:rPr>
        <w:t xml:space="preserve"> – Regulation 59 Local Government Pension Scheme</w:t>
      </w:r>
      <w:r w:rsidRPr="002D56A8">
        <w:rPr>
          <w:iCs/>
        </w:rPr>
        <w:t xml:space="preserve"> Regulations 2013</w:t>
      </w:r>
      <w:bookmarkEnd w:id="155"/>
      <w:bookmarkEnd w:id="156"/>
    </w:p>
    <w:p w:rsidR="00D31B41" w:rsidRPr="002D56A8" w:rsidRDefault="00D31B41" w:rsidP="002B2889">
      <w:pPr>
        <w:pStyle w:val="H1"/>
        <w:spacing w:line="360" w:lineRule="auto"/>
        <w:rPr>
          <w:rFonts w:cs="Arial"/>
          <w:sz w:val="24"/>
          <w:szCs w:val="24"/>
        </w:rPr>
      </w:pPr>
      <w:r w:rsidRPr="002D56A8">
        <w:rPr>
          <w:rFonts w:cs="Arial"/>
          <w:sz w:val="24"/>
          <w:szCs w:val="24"/>
        </w:rPr>
        <w:t>Pension administration strategy</w:t>
      </w:r>
    </w:p>
    <w:p w:rsidR="00D31B41" w:rsidRPr="002D56A8" w:rsidRDefault="00D31B41" w:rsidP="002B2889">
      <w:pPr>
        <w:spacing w:line="360" w:lineRule="auto"/>
        <w:outlineLvl w:val="2"/>
        <w:rPr>
          <w:rFonts w:cs="Arial"/>
          <w:b/>
          <w:bCs/>
        </w:rPr>
      </w:pPr>
      <w:bookmarkStart w:id="158" w:name="_Toc381624896"/>
      <w:r w:rsidRPr="002D56A8">
        <w:rPr>
          <w:rFonts w:cs="Arial"/>
          <w:b/>
          <w:bCs/>
        </w:rPr>
        <w:t>Regulation 59</w:t>
      </w:r>
      <w:bookmarkEnd w:id="158"/>
    </w:p>
    <w:p w:rsidR="00D31B41" w:rsidRPr="002D56A8" w:rsidRDefault="00D31B41" w:rsidP="002B2889">
      <w:pPr>
        <w:spacing w:line="360" w:lineRule="auto"/>
        <w:rPr>
          <w:rFonts w:cs="Arial"/>
        </w:rPr>
      </w:pPr>
      <w:r w:rsidRPr="002D56A8">
        <w:rPr>
          <w:rFonts w:cs="Arial"/>
        </w:rPr>
        <w:t>(1) An administering authority may prepare a written statement of the authority's policies in relation to such of the matters mentioned in paragraph (2) as it considers appropriate (“its pension administration strategy”) and, where it does so, paragraphs (3) to (7) apply.</w:t>
      </w:r>
    </w:p>
    <w:p w:rsidR="00D31B41" w:rsidRPr="002D56A8" w:rsidRDefault="00D31B41" w:rsidP="002B2889">
      <w:pPr>
        <w:spacing w:line="360" w:lineRule="auto"/>
        <w:rPr>
          <w:rFonts w:cs="Arial"/>
        </w:rPr>
      </w:pPr>
      <w:r w:rsidRPr="002D56A8">
        <w:rPr>
          <w:rFonts w:cs="Arial"/>
        </w:rPr>
        <w:t>(2) The matters are—</w:t>
      </w:r>
    </w:p>
    <w:p w:rsidR="00D31B41" w:rsidRPr="002D56A8" w:rsidRDefault="00D31B41" w:rsidP="002B2889">
      <w:pPr>
        <w:spacing w:line="360" w:lineRule="auto"/>
        <w:rPr>
          <w:rFonts w:cs="Arial"/>
        </w:rPr>
      </w:pPr>
      <w:r w:rsidRPr="002D56A8">
        <w:rPr>
          <w:rFonts w:cs="Arial"/>
        </w:rPr>
        <w:t xml:space="preserve">(a) </w:t>
      </w:r>
      <w:proofErr w:type="gramStart"/>
      <w:r w:rsidRPr="002D56A8">
        <w:rPr>
          <w:rFonts w:cs="Arial"/>
        </w:rPr>
        <w:t>procedures</w:t>
      </w:r>
      <w:proofErr w:type="gramEnd"/>
      <w:r w:rsidRPr="002D56A8">
        <w:rPr>
          <w:rFonts w:cs="Arial"/>
        </w:rPr>
        <w:t xml:space="preserve"> for liaison and communication with Scheme employers in relation to which it is the administering authority (“its Scheme employers”);</w:t>
      </w:r>
    </w:p>
    <w:p w:rsidR="00D31B41" w:rsidRPr="002D56A8" w:rsidRDefault="00D31B41" w:rsidP="002B2889">
      <w:pPr>
        <w:spacing w:line="360" w:lineRule="auto"/>
        <w:rPr>
          <w:rFonts w:cs="Arial"/>
        </w:rPr>
      </w:pPr>
      <w:r w:rsidRPr="002D56A8">
        <w:rPr>
          <w:rFonts w:cs="Arial"/>
        </w:rPr>
        <w:t xml:space="preserve">(b) </w:t>
      </w:r>
      <w:proofErr w:type="gramStart"/>
      <w:r w:rsidRPr="002D56A8">
        <w:rPr>
          <w:rFonts w:cs="Arial"/>
        </w:rPr>
        <w:t>the</w:t>
      </w:r>
      <w:proofErr w:type="gramEnd"/>
      <w:r w:rsidRPr="002D56A8">
        <w:rPr>
          <w:rFonts w:cs="Arial"/>
        </w:rPr>
        <w:t xml:space="preserve"> establishment of levels of performance which the administering authority and its Scheme employers are expected to achieve in carrying out their Scheme functions by—</w:t>
      </w:r>
    </w:p>
    <w:p w:rsidR="00D31B41" w:rsidRPr="002D56A8" w:rsidRDefault="00D31B41" w:rsidP="002B2889">
      <w:pPr>
        <w:spacing w:line="360" w:lineRule="auto"/>
        <w:rPr>
          <w:rFonts w:cs="Arial"/>
        </w:rPr>
      </w:pPr>
      <w:r w:rsidRPr="002D56A8">
        <w:rPr>
          <w:rFonts w:cs="Arial"/>
        </w:rPr>
        <w:t>(</w:t>
      </w:r>
      <w:proofErr w:type="spellStart"/>
      <w:r w:rsidRPr="002D56A8">
        <w:rPr>
          <w:rFonts w:cs="Arial"/>
        </w:rPr>
        <w:t>i</w:t>
      </w:r>
      <w:proofErr w:type="spellEnd"/>
      <w:r w:rsidRPr="002D56A8">
        <w:rPr>
          <w:rFonts w:cs="Arial"/>
        </w:rPr>
        <w:t xml:space="preserve">) </w:t>
      </w:r>
      <w:proofErr w:type="gramStart"/>
      <w:r w:rsidRPr="002D56A8">
        <w:rPr>
          <w:rFonts w:cs="Arial"/>
        </w:rPr>
        <w:t>the</w:t>
      </w:r>
      <w:proofErr w:type="gramEnd"/>
      <w:r w:rsidRPr="002D56A8">
        <w:rPr>
          <w:rFonts w:cs="Arial"/>
        </w:rPr>
        <w:t xml:space="preserve"> setting of performance targets,</w:t>
      </w:r>
    </w:p>
    <w:p w:rsidR="00D31B41" w:rsidRPr="002D56A8" w:rsidRDefault="00D31B41" w:rsidP="002B2889">
      <w:pPr>
        <w:spacing w:line="360" w:lineRule="auto"/>
        <w:rPr>
          <w:rFonts w:cs="Arial"/>
        </w:rPr>
      </w:pPr>
      <w:r w:rsidRPr="002D56A8">
        <w:rPr>
          <w:rFonts w:cs="Arial"/>
        </w:rPr>
        <w:t xml:space="preserve">(ii) </w:t>
      </w:r>
      <w:proofErr w:type="gramStart"/>
      <w:r w:rsidRPr="002D56A8">
        <w:rPr>
          <w:rFonts w:cs="Arial"/>
        </w:rPr>
        <w:t>the</w:t>
      </w:r>
      <w:proofErr w:type="gramEnd"/>
      <w:r w:rsidRPr="002D56A8">
        <w:rPr>
          <w:rFonts w:cs="Arial"/>
        </w:rPr>
        <w:t xml:space="preserve"> making of agreements about levels of performance and associated matters, or</w:t>
      </w:r>
    </w:p>
    <w:p w:rsidR="00D31B41" w:rsidRPr="002D56A8" w:rsidRDefault="00D31B41" w:rsidP="002B2889">
      <w:pPr>
        <w:spacing w:line="360" w:lineRule="auto"/>
        <w:rPr>
          <w:rFonts w:cs="Arial"/>
        </w:rPr>
      </w:pPr>
      <w:r w:rsidRPr="002D56A8">
        <w:rPr>
          <w:rFonts w:cs="Arial"/>
        </w:rPr>
        <w:t xml:space="preserve">(iii) </w:t>
      </w:r>
      <w:proofErr w:type="gramStart"/>
      <w:r w:rsidRPr="002D56A8">
        <w:rPr>
          <w:rFonts w:cs="Arial"/>
        </w:rPr>
        <w:t>such</w:t>
      </w:r>
      <w:proofErr w:type="gramEnd"/>
      <w:r w:rsidRPr="002D56A8">
        <w:rPr>
          <w:rFonts w:cs="Arial"/>
        </w:rPr>
        <w:t xml:space="preserve"> other means as the administering authority considers appropriate;</w:t>
      </w:r>
    </w:p>
    <w:p w:rsidR="00D31B41" w:rsidRPr="002D56A8" w:rsidRDefault="00D31B41" w:rsidP="002B2889">
      <w:pPr>
        <w:spacing w:line="360" w:lineRule="auto"/>
        <w:rPr>
          <w:rFonts w:cs="Arial"/>
        </w:rPr>
      </w:pPr>
      <w:r w:rsidRPr="002D56A8">
        <w:rPr>
          <w:rFonts w:cs="Arial"/>
        </w:rPr>
        <w:t xml:space="preserve">(c) </w:t>
      </w:r>
      <w:proofErr w:type="gramStart"/>
      <w:r w:rsidRPr="002D56A8">
        <w:rPr>
          <w:rFonts w:cs="Arial"/>
        </w:rPr>
        <w:t>procedures</w:t>
      </w:r>
      <w:proofErr w:type="gramEnd"/>
      <w:r w:rsidRPr="002D56A8">
        <w:rPr>
          <w:rFonts w:cs="Arial"/>
        </w:rPr>
        <w:t xml:space="preserve"> which aim to secure that the administering authority and its Scheme employers comply with statutory requirements in respect of those functions and with any agreement about levels of performance;</w:t>
      </w:r>
    </w:p>
    <w:p w:rsidR="00D31B41" w:rsidRPr="002D56A8" w:rsidRDefault="00D31B41" w:rsidP="002B2889">
      <w:pPr>
        <w:spacing w:line="360" w:lineRule="auto"/>
        <w:rPr>
          <w:rFonts w:cs="Arial"/>
        </w:rPr>
      </w:pPr>
      <w:r w:rsidRPr="002D56A8">
        <w:rPr>
          <w:rFonts w:cs="Arial"/>
        </w:rPr>
        <w:t xml:space="preserve">(d) </w:t>
      </w:r>
      <w:proofErr w:type="gramStart"/>
      <w:r w:rsidRPr="002D56A8">
        <w:rPr>
          <w:rFonts w:cs="Arial"/>
        </w:rPr>
        <w:t>procedures</w:t>
      </w:r>
      <w:proofErr w:type="gramEnd"/>
      <w:r w:rsidRPr="002D56A8">
        <w:rPr>
          <w:rFonts w:cs="Arial"/>
        </w:rPr>
        <w:t xml:space="preserve"> for improving the communication by the administering authority and its Scheme employers to each other of information relating to those functions;</w:t>
      </w:r>
    </w:p>
    <w:p w:rsidR="00D31B41" w:rsidRPr="002D56A8" w:rsidRDefault="00D31B41" w:rsidP="002B2889">
      <w:pPr>
        <w:spacing w:line="360" w:lineRule="auto"/>
        <w:rPr>
          <w:rFonts w:cs="Arial"/>
        </w:rPr>
      </w:pPr>
      <w:r w:rsidRPr="002D56A8">
        <w:rPr>
          <w:rFonts w:cs="Arial"/>
        </w:rPr>
        <w:t xml:space="preserve">(e) the circumstances in which the administering authority may consider giving written notice to any of its Scheme employers under </w:t>
      </w:r>
      <w:hyperlink r:id="rId12" w:history="1">
        <w:r w:rsidRPr="002D56A8">
          <w:rPr>
            <w:rFonts w:cs="Arial"/>
          </w:rPr>
          <w:t>regulation 70</w:t>
        </w:r>
      </w:hyperlink>
      <w:r w:rsidRPr="002D56A8">
        <w:rPr>
          <w:rFonts w:cs="Arial"/>
        </w:rPr>
        <w:t xml:space="preserve"> (additional costs arising from Scheme employer's level of performance) on account of that employer's unsatisfactory performance in carrying out its Scheme functions when measured against levels of performance established under sub-paragraph (b);</w:t>
      </w:r>
    </w:p>
    <w:p w:rsidR="00D31B41" w:rsidRPr="002D56A8" w:rsidRDefault="00D31B41" w:rsidP="002B2889">
      <w:pPr>
        <w:spacing w:line="360" w:lineRule="auto"/>
        <w:rPr>
          <w:rFonts w:cs="Arial"/>
        </w:rPr>
      </w:pPr>
      <w:r w:rsidRPr="002D56A8">
        <w:rPr>
          <w:rFonts w:cs="Arial"/>
        </w:rPr>
        <w:t xml:space="preserve">(f) </w:t>
      </w:r>
      <w:proofErr w:type="gramStart"/>
      <w:r w:rsidRPr="002D56A8">
        <w:rPr>
          <w:rFonts w:cs="Arial"/>
        </w:rPr>
        <w:t>the</w:t>
      </w:r>
      <w:proofErr w:type="gramEnd"/>
      <w:r w:rsidRPr="002D56A8">
        <w:rPr>
          <w:rFonts w:cs="Arial"/>
        </w:rPr>
        <w:t xml:space="preserve"> publication by the administering authority of annual reports dealing with—</w:t>
      </w:r>
    </w:p>
    <w:p w:rsidR="00D31B41" w:rsidRPr="002D56A8" w:rsidRDefault="00D31B41" w:rsidP="002B2889">
      <w:pPr>
        <w:spacing w:line="360" w:lineRule="auto"/>
        <w:rPr>
          <w:rFonts w:cs="Arial"/>
        </w:rPr>
      </w:pPr>
      <w:r w:rsidRPr="002D56A8">
        <w:rPr>
          <w:rFonts w:cs="Arial"/>
        </w:rPr>
        <w:t>(</w:t>
      </w:r>
      <w:proofErr w:type="spellStart"/>
      <w:r w:rsidRPr="002D56A8">
        <w:rPr>
          <w:rFonts w:cs="Arial"/>
        </w:rPr>
        <w:t>i</w:t>
      </w:r>
      <w:proofErr w:type="spellEnd"/>
      <w:r w:rsidRPr="002D56A8">
        <w:rPr>
          <w:rFonts w:cs="Arial"/>
        </w:rPr>
        <w:t xml:space="preserve">) </w:t>
      </w:r>
      <w:proofErr w:type="gramStart"/>
      <w:r w:rsidRPr="002D56A8">
        <w:rPr>
          <w:rFonts w:cs="Arial"/>
        </w:rPr>
        <w:t>the</w:t>
      </w:r>
      <w:proofErr w:type="gramEnd"/>
      <w:r w:rsidRPr="002D56A8">
        <w:rPr>
          <w:rFonts w:cs="Arial"/>
        </w:rPr>
        <w:t xml:space="preserve"> extent to which that authority and its Scheme employers have achieved the levels of performance established under sub-paragraph (b), and</w:t>
      </w:r>
    </w:p>
    <w:p w:rsidR="00D31B41" w:rsidRPr="002D56A8" w:rsidRDefault="00D31B41" w:rsidP="002B2889">
      <w:pPr>
        <w:spacing w:line="360" w:lineRule="auto"/>
        <w:rPr>
          <w:rFonts w:cs="Arial"/>
        </w:rPr>
      </w:pPr>
      <w:r w:rsidRPr="002D56A8">
        <w:rPr>
          <w:rFonts w:cs="Arial"/>
        </w:rPr>
        <w:lastRenderedPageBreak/>
        <w:t xml:space="preserve">(ii) </w:t>
      </w:r>
      <w:proofErr w:type="gramStart"/>
      <w:r w:rsidRPr="002D56A8">
        <w:rPr>
          <w:rFonts w:cs="Arial"/>
        </w:rPr>
        <w:t>such</w:t>
      </w:r>
      <w:proofErr w:type="gramEnd"/>
      <w:r w:rsidRPr="002D56A8">
        <w:rPr>
          <w:rFonts w:cs="Arial"/>
        </w:rPr>
        <w:t xml:space="preserve"> other matters arising from its pension administration strategy as it considers appropriate; and</w:t>
      </w:r>
    </w:p>
    <w:p w:rsidR="00D31B41" w:rsidRPr="002D56A8" w:rsidRDefault="00D31B41" w:rsidP="002B2889">
      <w:pPr>
        <w:spacing w:line="360" w:lineRule="auto"/>
        <w:rPr>
          <w:rFonts w:cs="Arial"/>
        </w:rPr>
      </w:pPr>
      <w:r w:rsidRPr="002D56A8">
        <w:rPr>
          <w:rFonts w:cs="Arial"/>
        </w:rPr>
        <w:t>(g) such other matters as appear to the administering authority after consulting its Scheme employers and such other persons as it considers appropriate, to be suitable for inclusion in that strategy.</w:t>
      </w:r>
    </w:p>
    <w:p w:rsidR="00D31B41" w:rsidRPr="002D56A8" w:rsidRDefault="00D31B41" w:rsidP="002B2889">
      <w:pPr>
        <w:spacing w:line="360" w:lineRule="auto"/>
        <w:rPr>
          <w:rFonts w:cs="Arial"/>
        </w:rPr>
      </w:pPr>
      <w:r w:rsidRPr="002D56A8">
        <w:rPr>
          <w:rFonts w:cs="Arial"/>
        </w:rPr>
        <w:t>(3) An administering authority must—</w:t>
      </w:r>
    </w:p>
    <w:p w:rsidR="00D31B41" w:rsidRPr="002D56A8" w:rsidRDefault="00D31B41" w:rsidP="002B2889">
      <w:pPr>
        <w:spacing w:line="360" w:lineRule="auto"/>
        <w:rPr>
          <w:rFonts w:cs="Arial"/>
        </w:rPr>
      </w:pPr>
      <w:r w:rsidRPr="002D56A8">
        <w:rPr>
          <w:rFonts w:cs="Arial"/>
        </w:rPr>
        <w:t xml:space="preserve">(a) </w:t>
      </w:r>
      <w:proofErr w:type="gramStart"/>
      <w:r w:rsidRPr="002D56A8">
        <w:rPr>
          <w:rFonts w:cs="Arial"/>
        </w:rPr>
        <w:t>keep</w:t>
      </w:r>
      <w:proofErr w:type="gramEnd"/>
      <w:r w:rsidRPr="002D56A8">
        <w:rPr>
          <w:rFonts w:cs="Arial"/>
        </w:rPr>
        <w:t xml:space="preserve"> its pension administration strategy under review; and</w:t>
      </w:r>
    </w:p>
    <w:p w:rsidR="00D31B41" w:rsidRPr="002D56A8" w:rsidRDefault="00D31B41" w:rsidP="002B2889">
      <w:pPr>
        <w:spacing w:line="360" w:lineRule="auto"/>
        <w:rPr>
          <w:rFonts w:cs="Arial"/>
        </w:rPr>
      </w:pPr>
      <w:r w:rsidRPr="002D56A8">
        <w:rPr>
          <w:rFonts w:cs="Arial"/>
        </w:rPr>
        <w:t xml:space="preserve">(b) </w:t>
      </w:r>
      <w:proofErr w:type="gramStart"/>
      <w:r w:rsidRPr="002D56A8">
        <w:rPr>
          <w:rFonts w:cs="Arial"/>
        </w:rPr>
        <w:t>make</w:t>
      </w:r>
      <w:proofErr w:type="gramEnd"/>
      <w:r w:rsidRPr="002D56A8">
        <w:rPr>
          <w:rFonts w:cs="Arial"/>
        </w:rPr>
        <w:t xml:space="preserve"> such revisions as are appropriate following a material change in its policies in relation to any of the matters contained in the strategy.</w:t>
      </w:r>
    </w:p>
    <w:p w:rsidR="00D31B41" w:rsidRPr="002D56A8" w:rsidRDefault="00D31B41" w:rsidP="002B2889">
      <w:pPr>
        <w:spacing w:line="360" w:lineRule="auto"/>
        <w:rPr>
          <w:rFonts w:cs="Arial"/>
        </w:rPr>
      </w:pPr>
      <w:r w:rsidRPr="002D56A8">
        <w:rPr>
          <w:rFonts w:cs="Arial"/>
        </w:rPr>
        <w:t>(4) In preparing or reviewing and making revisions to its pension administration strategy, an administering authority must consult its Scheme employers and such other persons as it considers appropriate.</w:t>
      </w:r>
    </w:p>
    <w:p w:rsidR="00D31B41" w:rsidRPr="002D56A8" w:rsidRDefault="00D31B41" w:rsidP="002B2889">
      <w:pPr>
        <w:spacing w:line="360" w:lineRule="auto"/>
        <w:rPr>
          <w:rFonts w:cs="Arial"/>
        </w:rPr>
      </w:pPr>
      <w:r w:rsidRPr="002D56A8">
        <w:rPr>
          <w:rFonts w:cs="Arial"/>
        </w:rPr>
        <w:t>(5) An administering authority must publish—</w:t>
      </w:r>
    </w:p>
    <w:p w:rsidR="00D31B41" w:rsidRPr="002D56A8" w:rsidRDefault="00D31B41" w:rsidP="002B2889">
      <w:pPr>
        <w:spacing w:line="360" w:lineRule="auto"/>
        <w:rPr>
          <w:rFonts w:cs="Arial"/>
        </w:rPr>
      </w:pPr>
      <w:r w:rsidRPr="002D56A8">
        <w:rPr>
          <w:rFonts w:cs="Arial"/>
        </w:rPr>
        <w:t xml:space="preserve">(a) </w:t>
      </w:r>
      <w:proofErr w:type="gramStart"/>
      <w:r w:rsidRPr="002D56A8">
        <w:rPr>
          <w:rFonts w:cs="Arial"/>
        </w:rPr>
        <w:t>its</w:t>
      </w:r>
      <w:proofErr w:type="gramEnd"/>
      <w:r w:rsidRPr="002D56A8">
        <w:rPr>
          <w:rFonts w:cs="Arial"/>
        </w:rPr>
        <w:t xml:space="preserve"> pension administration strategy; and</w:t>
      </w:r>
    </w:p>
    <w:p w:rsidR="00D31B41" w:rsidRPr="002D56A8" w:rsidRDefault="00D31B41" w:rsidP="002B2889">
      <w:pPr>
        <w:spacing w:line="360" w:lineRule="auto"/>
        <w:rPr>
          <w:rFonts w:cs="Arial"/>
        </w:rPr>
      </w:pPr>
      <w:r w:rsidRPr="002D56A8">
        <w:rPr>
          <w:rFonts w:cs="Arial"/>
        </w:rPr>
        <w:t xml:space="preserve">(b) </w:t>
      </w:r>
      <w:proofErr w:type="gramStart"/>
      <w:r w:rsidRPr="002D56A8">
        <w:rPr>
          <w:rFonts w:cs="Arial"/>
        </w:rPr>
        <w:t>where</w:t>
      </w:r>
      <w:proofErr w:type="gramEnd"/>
      <w:r w:rsidRPr="002D56A8">
        <w:rPr>
          <w:rFonts w:cs="Arial"/>
        </w:rPr>
        <w:t xml:space="preserve"> revisions are made to it, the strategy as revised.</w:t>
      </w:r>
    </w:p>
    <w:p w:rsidR="00D31B41" w:rsidRPr="002D56A8" w:rsidRDefault="00D31B41" w:rsidP="002B2889">
      <w:pPr>
        <w:spacing w:line="360" w:lineRule="auto"/>
        <w:rPr>
          <w:rFonts w:cs="Arial"/>
        </w:rPr>
      </w:pPr>
      <w:r w:rsidRPr="002D56A8">
        <w:rPr>
          <w:rFonts w:cs="Arial"/>
        </w:rPr>
        <w:t>(6) Where an administering authority publishes its pension administration strategy, or that strategy as revised, it must send a copy of it to each of its Scheme employers and to the Secretary of State as soon as is reasonably practicable.</w:t>
      </w:r>
    </w:p>
    <w:p w:rsidR="00D31B41" w:rsidRPr="002D56A8" w:rsidRDefault="00D31B41" w:rsidP="002B2889">
      <w:pPr>
        <w:spacing w:line="360" w:lineRule="auto"/>
        <w:rPr>
          <w:rFonts w:cs="Arial"/>
        </w:rPr>
      </w:pPr>
      <w:r w:rsidRPr="002D56A8">
        <w:rPr>
          <w:rFonts w:cs="Arial"/>
        </w:rPr>
        <w:t>(7) An administering authority and its Scheme employers must have regard to the pension administration strategy when carrying out their functions under these Regulations.</w:t>
      </w:r>
    </w:p>
    <w:p w:rsidR="00D31B41" w:rsidRPr="002D56A8" w:rsidRDefault="00D31B41" w:rsidP="002B2889">
      <w:pPr>
        <w:spacing w:line="360" w:lineRule="auto"/>
        <w:rPr>
          <w:rFonts w:cs="Arial"/>
        </w:rPr>
      </w:pPr>
      <w:r w:rsidRPr="002D56A8">
        <w:rPr>
          <w:rFonts w:cs="Arial"/>
        </w:rPr>
        <w:t>(8) In this regulation references to the functions of an administering authority include, where applicable, its functions as a Scheme employer.</w:t>
      </w:r>
    </w:p>
    <w:bookmarkEnd w:id="157"/>
    <w:p w:rsidR="00D31B41" w:rsidRPr="00B009CF" w:rsidRDefault="00D31B41" w:rsidP="002B2889">
      <w:pPr>
        <w:pStyle w:val="Heading2Blue"/>
        <w:spacing w:line="360" w:lineRule="auto"/>
      </w:pPr>
    </w:p>
    <w:p w:rsidR="00D31B41" w:rsidRDefault="00D31B41" w:rsidP="002B2889">
      <w:pPr>
        <w:spacing w:line="360" w:lineRule="auto"/>
        <w:ind w:firstLine="720"/>
      </w:pPr>
    </w:p>
    <w:p w:rsidR="00D31B41" w:rsidRPr="000D4BF2" w:rsidRDefault="00D31B41" w:rsidP="002B2889">
      <w:pPr>
        <w:spacing w:line="360" w:lineRule="auto"/>
      </w:pPr>
    </w:p>
    <w:sectPr w:rsidR="00D31B41" w:rsidRPr="000D4BF2" w:rsidSect="002B2889">
      <w:headerReference w:type="default" r:id="rId13"/>
      <w:footerReference w:type="default" r:id="rId14"/>
      <w:pgSz w:w="11900" w:h="16840" w:code="9"/>
      <w:pgMar w:top="1440" w:right="1440" w:bottom="993" w:left="1440" w:header="567" w:footer="567" w:gutter="0"/>
      <w:cols w:space="29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D44" w:rsidRDefault="00E74D44" w:rsidP="00124FDC">
      <w:pPr>
        <w:spacing w:after="0"/>
      </w:pPr>
      <w:r>
        <w:separator/>
      </w:r>
    </w:p>
  </w:endnote>
  <w:endnote w:type="continuationSeparator" w:id="0">
    <w:p w:rsidR="00E74D44" w:rsidRDefault="00E74D44" w:rsidP="00124F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shd w:val="clear" w:color="auto" w:fill="BFBFBF"/>
      <w:tblLook w:val="04A0"/>
    </w:tblPr>
    <w:tblGrid>
      <w:gridCol w:w="9236"/>
    </w:tblGrid>
    <w:tr w:rsidR="006A2A56" w:rsidRPr="008E5502" w:rsidTr="00C74127">
      <w:trPr>
        <w:jc w:val="center"/>
      </w:trPr>
      <w:tc>
        <w:tcPr>
          <w:tcW w:w="5000" w:type="pct"/>
          <w:shd w:val="clear" w:color="auto" w:fill="BFBFBF"/>
        </w:tcPr>
        <w:p w:rsidR="006A2A56" w:rsidRPr="008E5502" w:rsidRDefault="006A2A56" w:rsidP="00DB6FF3">
          <w:pPr>
            <w:pStyle w:val="Footer"/>
          </w:pPr>
          <w:r w:rsidRPr="008E5502">
            <w:t xml:space="preserve">• </w:t>
          </w:r>
          <w:fldSimple w:instr=" PAGE   \* MERGEFORMAT ">
            <w:r w:rsidR="00B30578">
              <w:rPr>
                <w:noProof/>
              </w:rPr>
              <w:t>23</w:t>
            </w:r>
          </w:fldSimple>
          <w:r w:rsidRPr="008E5502">
            <w:t xml:space="preserve"> •</w:t>
          </w:r>
        </w:p>
      </w:tc>
    </w:tr>
  </w:tbl>
  <w:p w:rsidR="006A2A56" w:rsidRDefault="006A2A56" w:rsidP="008E5502">
    <w:pPr>
      <w:pStyle w:val="ancho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D44" w:rsidRDefault="00E74D44" w:rsidP="00124FDC">
      <w:pPr>
        <w:spacing w:after="0"/>
      </w:pPr>
      <w:r>
        <w:separator/>
      </w:r>
    </w:p>
  </w:footnote>
  <w:footnote w:type="continuationSeparator" w:id="0">
    <w:p w:rsidR="00E74D44" w:rsidRDefault="00E74D44" w:rsidP="00124F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56" w:rsidRDefault="006A2A56">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5390" cy="106991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56" w:rsidRDefault="006A2A56" w:rsidP="00846AEA">
    <w:pPr>
      <w:pStyle w:val="Header"/>
    </w:pPr>
    <w:r>
      <w:rPr>
        <w:noProof/>
        <w:lang w:eastAsia="en-GB"/>
      </w:rPr>
      <w:drawing>
        <wp:anchor distT="0" distB="0" distL="114300" distR="114300" simplePos="0" relativeHeight="251657216" behindDoc="1" locked="0" layoutInCell="1" allowOverlap="1">
          <wp:simplePos x="0" y="0"/>
          <wp:positionH relativeFrom="column">
            <wp:posOffset>-457200</wp:posOffset>
          </wp:positionH>
          <wp:positionV relativeFrom="paragraph">
            <wp:posOffset>-474980</wp:posOffset>
          </wp:positionV>
          <wp:extent cx="7568565" cy="10704830"/>
          <wp:effectExtent l="0" t="0" r="0" b="127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8565" cy="1070483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shd w:val="clear" w:color="auto" w:fill="D31145"/>
      <w:tblLook w:val="04A0"/>
    </w:tblPr>
    <w:tblGrid>
      <w:gridCol w:w="9236"/>
    </w:tblGrid>
    <w:tr w:rsidR="006A2A56" w:rsidTr="00C74127">
      <w:trPr>
        <w:jc w:val="center"/>
      </w:trPr>
      <w:tc>
        <w:tcPr>
          <w:tcW w:w="5000" w:type="pct"/>
          <w:shd w:val="clear" w:color="auto" w:fill="D31145"/>
        </w:tcPr>
        <w:p w:rsidR="006A2A56" w:rsidRPr="00D31B41" w:rsidRDefault="006A2A56" w:rsidP="00D31B41">
          <w:pPr>
            <w:pStyle w:val="Footer"/>
            <w:jc w:val="left"/>
            <w:rPr>
              <w:rFonts w:cs="Arial"/>
              <w:b/>
              <w:i/>
              <w:color w:val="FFFFFF" w:themeColor="background1"/>
            </w:rPr>
          </w:pPr>
          <w:r w:rsidRPr="00D31B41">
            <w:rPr>
              <w:rFonts w:cs="Arial"/>
              <w:b/>
              <w:i/>
              <w:color w:val="FFFFFF" w:themeColor="background1"/>
            </w:rPr>
            <w:t>Pension Administration Strategy Statement</w:t>
          </w:r>
        </w:p>
        <w:p w:rsidR="006A2A56" w:rsidRPr="00C74127" w:rsidRDefault="006A2A56" w:rsidP="000C6772">
          <w:pPr>
            <w:pStyle w:val="Header"/>
          </w:pPr>
        </w:p>
      </w:tc>
    </w:tr>
  </w:tbl>
  <w:p w:rsidR="006A2A56" w:rsidRDefault="006A2A56" w:rsidP="008E5502">
    <w:pPr>
      <w:pStyle w:val="ancho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69B"/>
    <w:multiLevelType w:val="multilevel"/>
    <w:tmpl w:val="0809001F"/>
    <w:numStyleLink w:val="111111"/>
  </w:abstractNum>
  <w:abstractNum w:abstractNumId="1">
    <w:nsid w:val="03F90A8D"/>
    <w:multiLevelType w:val="hybridMultilevel"/>
    <w:tmpl w:val="CC56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F2E7D"/>
    <w:multiLevelType w:val="hybridMultilevel"/>
    <w:tmpl w:val="6A5E16A4"/>
    <w:lvl w:ilvl="0" w:tplc="08090019">
      <w:start w:val="1"/>
      <w:numFmt w:val="lowerLetter"/>
      <w:lvlText w:val="%1."/>
      <w:lvlJc w:val="left"/>
      <w:pPr>
        <w:ind w:left="360" w:hanging="360"/>
      </w:pPr>
    </w:lvl>
    <w:lvl w:ilvl="1" w:tplc="08090019">
      <w:start w:val="1"/>
      <w:numFmt w:val="decimal"/>
      <w:lvlText w:val="%2."/>
      <w:lvlJc w:val="left"/>
      <w:pPr>
        <w:tabs>
          <w:tab w:val="num" w:pos="1364"/>
        </w:tabs>
        <w:ind w:left="1364" w:hanging="360"/>
      </w:pPr>
    </w:lvl>
    <w:lvl w:ilvl="2" w:tplc="0809001B">
      <w:start w:val="1"/>
      <w:numFmt w:val="decimal"/>
      <w:lvlText w:val="%3."/>
      <w:lvlJc w:val="left"/>
      <w:pPr>
        <w:tabs>
          <w:tab w:val="num" w:pos="2084"/>
        </w:tabs>
        <w:ind w:left="2084" w:hanging="360"/>
      </w:pPr>
    </w:lvl>
    <w:lvl w:ilvl="3" w:tplc="0809000F">
      <w:start w:val="1"/>
      <w:numFmt w:val="decimal"/>
      <w:lvlText w:val="%4."/>
      <w:lvlJc w:val="left"/>
      <w:pPr>
        <w:tabs>
          <w:tab w:val="num" w:pos="2804"/>
        </w:tabs>
        <w:ind w:left="2804" w:hanging="360"/>
      </w:pPr>
    </w:lvl>
    <w:lvl w:ilvl="4" w:tplc="08090019">
      <w:start w:val="1"/>
      <w:numFmt w:val="decimal"/>
      <w:lvlText w:val="%5."/>
      <w:lvlJc w:val="left"/>
      <w:pPr>
        <w:tabs>
          <w:tab w:val="num" w:pos="3524"/>
        </w:tabs>
        <w:ind w:left="3524" w:hanging="360"/>
      </w:pPr>
    </w:lvl>
    <w:lvl w:ilvl="5" w:tplc="0809001B">
      <w:start w:val="1"/>
      <w:numFmt w:val="decimal"/>
      <w:lvlText w:val="%6."/>
      <w:lvlJc w:val="left"/>
      <w:pPr>
        <w:tabs>
          <w:tab w:val="num" w:pos="4244"/>
        </w:tabs>
        <w:ind w:left="4244" w:hanging="360"/>
      </w:pPr>
    </w:lvl>
    <w:lvl w:ilvl="6" w:tplc="0809000F">
      <w:start w:val="1"/>
      <w:numFmt w:val="decimal"/>
      <w:lvlText w:val="%7."/>
      <w:lvlJc w:val="left"/>
      <w:pPr>
        <w:tabs>
          <w:tab w:val="num" w:pos="4964"/>
        </w:tabs>
        <w:ind w:left="4964" w:hanging="360"/>
      </w:pPr>
    </w:lvl>
    <w:lvl w:ilvl="7" w:tplc="08090019">
      <w:start w:val="1"/>
      <w:numFmt w:val="decimal"/>
      <w:lvlText w:val="%8."/>
      <w:lvlJc w:val="left"/>
      <w:pPr>
        <w:tabs>
          <w:tab w:val="num" w:pos="5684"/>
        </w:tabs>
        <w:ind w:left="5684" w:hanging="360"/>
      </w:pPr>
    </w:lvl>
    <w:lvl w:ilvl="8" w:tplc="0809001B">
      <w:start w:val="1"/>
      <w:numFmt w:val="decimal"/>
      <w:lvlText w:val="%9."/>
      <w:lvlJc w:val="left"/>
      <w:pPr>
        <w:tabs>
          <w:tab w:val="num" w:pos="6404"/>
        </w:tabs>
        <w:ind w:left="6404" w:hanging="360"/>
      </w:pPr>
    </w:lvl>
  </w:abstractNum>
  <w:abstractNum w:abstractNumId="3">
    <w:nsid w:val="10483A6D"/>
    <w:multiLevelType w:val="hybridMultilevel"/>
    <w:tmpl w:val="1DB29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2B5BE0"/>
    <w:multiLevelType w:val="hybridMultilevel"/>
    <w:tmpl w:val="CD24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4F6F21"/>
    <w:multiLevelType w:val="multilevel"/>
    <w:tmpl w:val="EC42485A"/>
    <w:lvl w:ilvl="0">
      <w:start w:val="1"/>
      <w:numFmt w:val="decimal"/>
      <w:pStyle w:val="Bullet4"/>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693E77"/>
    <w:multiLevelType w:val="hybridMultilevel"/>
    <w:tmpl w:val="473C18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3E781F"/>
    <w:multiLevelType w:val="hybridMultilevel"/>
    <w:tmpl w:val="1BC0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6668A"/>
    <w:multiLevelType w:val="hybridMultilevel"/>
    <w:tmpl w:val="270AE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1A2C0D"/>
    <w:multiLevelType w:val="hybridMultilevel"/>
    <w:tmpl w:val="4592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C107C4"/>
    <w:multiLevelType w:val="hybridMultilevel"/>
    <w:tmpl w:val="510C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43C19"/>
    <w:multiLevelType w:val="hybridMultilevel"/>
    <w:tmpl w:val="8838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551652"/>
    <w:multiLevelType w:val="hybridMultilevel"/>
    <w:tmpl w:val="F39A0F1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nsid w:val="3DD13381"/>
    <w:multiLevelType w:val="multilevel"/>
    <w:tmpl w:val="0809001F"/>
    <w:numStyleLink w:val="111111"/>
  </w:abstractNum>
  <w:abstractNum w:abstractNumId="15">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9033A5A"/>
    <w:multiLevelType w:val="hybridMultilevel"/>
    <w:tmpl w:val="8C88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AE4C2D"/>
    <w:multiLevelType w:val="hybridMultilevel"/>
    <w:tmpl w:val="38E4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0C709A"/>
    <w:multiLevelType w:val="hybridMultilevel"/>
    <w:tmpl w:val="405C675A"/>
    <w:lvl w:ilvl="0" w:tplc="3174967A">
      <w:start w:val="1"/>
      <w:numFmt w:val="bullet"/>
      <w:lvlText w:val=""/>
      <w:lvlJc w:val="left"/>
      <w:pPr>
        <w:tabs>
          <w:tab w:val="num" w:pos="851"/>
        </w:tabs>
        <w:ind w:left="851" w:hanging="397"/>
      </w:pPr>
      <w:rPr>
        <w:rFonts w:ascii="Symbol" w:hAnsi="Symbol" w:hint="default"/>
        <w:b/>
        <w:i w:val="0"/>
        <w:color w:val="0000FF"/>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4C77DA0"/>
    <w:multiLevelType w:val="singleLevel"/>
    <w:tmpl w:val="FFF2907A"/>
    <w:lvl w:ilvl="0">
      <w:start w:val="1"/>
      <w:numFmt w:val="bullet"/>
      <w:lvlText w:val=""/>
      <w:lvlJc w:val="left"/>
      <w:pPr>
        <w:tabs>
          <w:tab w:val="num" w:pos="360"/>
        </w:tabs>
        <w:ind w:left="360" w:hanging="360"/>
      </w:pPr>
      <w:rPr>
        <w:rFonts w:ascii="Symbol" w:hAnsi="Symbol" w:hint="default"/>
      </w:rPr>
    </w:lvl>
  </w:abstractNum>
  <w:abstractNum w:abstractNumId="21">
    <w:nsid w:val="66075A2B"/>
    <w:multiLevelType w:val="singleLevel"/>
    <w:tmpl w:val="FFF2907A"/>
    <w:lvl w:ilvl="0">
      <w:start w:val="1"/>
      <w:numFmt w:val="bullet"/>
      <w:lvlText w:val=""/>
      <w:lvlJc w:val="left"/>
      <w:pPr>
        <w:tabs>
          <w:tab w:val="num" w:pos="360"/>
        </w:tabs>
        <w:ind w:left="360" w:hanging="360"/>
      </w:pPr>
      <w:rPr>
        <w:rFonts w:ascii="Symbol" w:hAnsi="Symbol" w:hint="default"/>
      </w:rPr>
    </w:lvl>
  </w:abstractNum>
  <w:abstractNum w:abstractNumId="22">
    <w:nsid w:val="6826508E"/>
    <w:multiLevelType w:val="multilevel"/>
    <w:tmpl w:val="F9BC623C"/>
    <w:lvl w:ilvl="0">
      <w:start w:val="1"/>
      <w:numFmt w:val="decimal"/>
      <w:lvlText w:val="%1."/>
      <w:lvlJc w:val="left"/>
      <w:pPr>
        <w:tabs>
          <w:tab w:val="num" w:pos="360"/>
        </w:tabs>
        <w:ind w:left="360" w:hanging="360"/>
      </w:pPr>
    </w:lvl>
    <w:lvl w:ilvl="1">
      <w:start w:val="4"/>
      <w:numFmt w:val="decimal"/>
      <w:isLgl/>
      <w:lvlText w:val="%1.%2"/>
      <w:lvlJc w:val="left"/>
      <w:pPr>
        <w:ind w:left="585" w:hanging="58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3">
    <w:nsid w:val="6BC5386F"/>
    <w:multiLevelType w:val="hybridMultilevel"/>
    <w:tmpl w:val="6C045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E40549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432" w:hanging="432"/>
      </w:pPr>
    </w:lvl>
    <w:lvl w:ilvl="2">
      <w:start w:val="1"/>
      <w:numFmt w:val="decimal"/>
      <w:lvlText w:val="%1.%2.%3."/>
      <w:lvlJc w:val="left"/>
      <w:pPr>
        <w:tabs>
          <w:tab w:val="num" w:pos="1440"/>
        </w:tabs>
        <w:ind w:left="1224" w:hanging="504"/>
      </w:pPr>
      <w:rPr>
        <w:rFonts w:ascii="Arial" w:hAnsi="Arial"/>
        <w:color w:val="0000FF"/>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35E2355"/>
    <w:multiLevelType w:val="multilevel"/>
    <w:tmpl w:val="596C03D8"/>
    <w:lvl w:ilvl="0">
      <w:start w:val="2"/>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CE36BD7"/>
    <w:multiLevelType w:val="hybridMultilevel"/>
    <w:tmpl w:val="312E04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3B55D1"/>
    <w:multiLevelType w:val="hybridMultilevel"/>
    <w:tmpl w:val="0458EB2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9">
    <w:nsid w:val="7F7B6D5D"/>
    <w:multiLevelType w:val="singleLevel"/>
    <w:tmpl w:val="C6F41AE2"/>
    <w:lvl w:ilvl="0">
      <w:start w:val="1"/>
      <w:numFmt w:val="decimal"/>
      <w:lvlText w:val="%1."/>
      <w:lvlJc w:val="left"/>
      <w:pPr>
        <w:tabs>
          <w:tab w:val="num" w:pos="360"/>
        </w:tabs>
        <w:ind w:left="360" w:hanging="360"/>
      </w:pPr>
      <w:rPr>
        <w:rFonts w:ascii="Arial" w:hAnsi="Arial" w:cs="Times New Roman" w:hint="default"/>
        <w:b/>
        <w:i w:val="0"/>
        <w:sz w:val="20"/>
      </w:rPr>
    </w:lvl>
  </w:abstractNum>
  <w:num w:numId="1">
    <w:abstractNumId w:val="13"/>
  </w:num>
  <w:num w:numId="2">
    <w:abstractNumId w:val="15"/>
  </w:num>
  <w:num w:numId="3">
    <w:abstractNumId w:val="25"/>
  </w:num>
  <w:num w:numId="4">
    <w:abstractNumId w:val="19"/>
  </w:num>
  <w:num w:numId="5">
    <w:abstractNumId w:val="5"/>
  </w:num>
  <w:num w:numId="6">
    <w:abstractNumId w:val="2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num>
  <w:num w:numId="10">
    <w:abstractNumId w:val="21"/>
  </w:num>
  <w:num w:numId="11">
    <w:abstractNumId w:val="6"/>
  </w:num>
  <w:num w:numId="12">
    <w:abstractNumId w:val="8"/>
  </w:num>
  <w:num w:numId="13">
    <w:abstractNumId w:val="19"/>
  </w:num>
  <w:num w:numId="14">
    <w:abstractNumId w:val="18"/>
  </w:num>
  <w:num w:numId="15">
    <w:abstractNumId w:val="22"/>
  </w:num>
  <w:num w:numId="16">
    <w:abstractNumId w:val="24"/>
  </w:num>
  <w:num w:numId="17">
    <w:abstractNumId w:val="0"/>
  </w:num>
  <w:num w:numId="18">
    <w:abstractNumId w:val="14"/>
  </w:num>
  <w:num w:numId="19">
    <w:abstractNumId w:val="1"/>
  </w:num>
  <w:num w:numId="20">
    <w:abstractNumId w:val="4"/>
  </w:num>
  <w:num w:numId="21">
    <w:abstractNumId w:val="28"/>
  </w:num>
  <w:num w:numId="22">
    <w:abstractNumId w:val="16"/>
  </w:num>
  <w:num w:numId="23">
    <w:abstractNumId w:val="23"/>
  </w:num>
  <w:num w:numId="24">
    <w:abstractNumId w:val="9"/>
  </w:num>
  <w:num w:numId="25">
    <w:abstractNumId w:val="17"/>
  </w:num>
  <w:num w:numId="26">
    <w:abstractNumId w:val="27"/>
  </w:num>
  <w:num w:numId="27">
    <w:abstractNumId w:val="7"/>
  </w:num>
  <w:num w:numId="28">
    <w:abstractNumId w:val="10"/>
  </w:num>
  <w:num w:numId="29">
    <w:abstractNumId w:val="26"/>
  </w:num>
  <w:num w:numId="30">
    <w:abstractNumId w:val="2"/>
  </w:num>
  <w:num w:numId="31">
    <w:abstractNumId w:val="3"/>
  </w:num>
  <w:num w:numId="32">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097">
      <o:colormru v:ext="edit" colors="#d31145,#fffddf,#ffecd6"/>
    </o:shapedefaults>
  </w:hdrShapeDefaults>
  <w:footnotePr>
    <w:footnote w:id="-1"/>
    <w:footnote w:id="0"/>
  </w:footnotePr>
  <w:endnotePr>
    <w:endnote w:id="-1"/>
    <w:endnote w:id="0"/>
  </w:endnotePr>
  <w:compat/>
  <w:rsids>
    <w:rsidRoot w:val="00F60446"/>
    <w:rsid w:val="00000CB1"/>
    <w:rsid w:val="00002B14"/>
    <w:rsid w:val="0001341B"/>
    <w:rsid w:val="0002009B"/>
    <w:rsid w:val="0004609F"/>
    <w:rsid w:val="00054C03"/>
    <w:rsid w:val="00067061"/>
    <w:rsid w:val="000701AB"/>
    <w:rsid w:val="0007606B"/>
    <w:rsid w:val="0008360D"/>
    <w:rsid w:val="00092756"/>
    <w:rsid w:val="0009438D"/>
    <w:rsid w:val="000A1E1B"/>
    <w:rsid w:val="000A3BD2"/>
    <w:rsid w:val="000B11F8"/>
    <w:rsid w:val="000B29E0"/>
    <w:rsid w:val="000C07F1"/>
    <w:rsid w:val="000C6772"/>
    <w:rsid w:val="000D15C8"/>
    <w:rsid w:val="000D3601"/>
    <w:rsid w:val="000D4BF2"/>
    <w:rsid w:val="000E00B0"/>
    <w:rsid w:val="000E2281"/>
    <w:rsid w:val="000F2763"/>
    <w:rsid w:val="000F2931"/>
    <w:rsid w:val="000F6AA8"/>
    <w:rsid w:val="001001D6"/>
    <w:rsid w:val="00112B05"/>
    <w:rsid w:val="001248E1"/>
    <w:rsid w:val="00124FDC"/>
    <w:rsid w:val="001318F2"/>
    <w:rsid w:val="00142E26"/>
    <w:rsid w:val="00145C7C"/>
    <w:rsid w:val="0015063B"/>
    <w:rsid w:val="00157938"/>
    <w:rsid w:val="0016157E"/>
    <w:rsid w:val="00165163"/>
    <w:rsid w:val="00174280"/>
    <w:rsid w:val="0017632B"/>
    <w:rsid w:val="001873E0"/>
    <w:rsid w:val="001A134C"/>
    <w:rsid w:val="001A5E75"/>
    <w:rsid w:val="001C0CD1"/>
    <w:rsid w:val="001D6C4E"/>
    <w:rsid w:val="001E22B3"/>
    <w:rsid w:val="001E417F"/>
    <w:rsid w:val="001E7EF0"/>
    <w:rsid w:val="00210D52"/>
    <w:rsid w:val="00214801"/>
    <w:rsid w:val="00222D1E"/>
    <w:rsid w:val="00227E9E"/>
    <w:rsid w:val="002345FB"/>
    <w:rsid w:val="00236A18"/>
    <w:rsid w:val="002578B8"/>
    <w:rsid w:val="0026678D"/>
    <w:rsid w:val="00267E3B"/>
    <w:rsid w:val="00275B89"/>
    <w:rsid w:val="00285898"/>
    <w:rsid w:val="002918E8"/>
    <w:rsid w:val="00292A24"/>
    <w:rsid w:val="002A0203"/>
    <w:rsid w:val="002A3292"/>
    <w:rsid w:val="002A6DE2"/>
    <w:rsid w:val="002B2889"/>
    <w:rsid w:val="002B6FC4"/>
    <w:rsid w:val="002C4196"/>
    <w:rsid w:val="002D5781"/>
    <w:rsid w:val="002E0CED"/>
    <w:rsid w:val="002E5340"/>
    <w:rsid w:val="002F4AF1"/>
    <w:rsid w:val="003006E7"/>
    <w:rsid w:val="00303427"/>
    <w:rsid w:val="003059E8"/>
    <w:rsid w:val="00313657"/>
    <w:rsid w:val="003218D4"/>
    <w:rsid w:val="0032276D"/>
    <w:rsid w:val="0032298A"/>
    <w:rsid w:val="00325446"/>
    <w:rsid w:val="00325CF6"/>
    <w:rsid w:val="00326867"/>
    <w:rsid w:val="003321F2"/>
    <w:rsid w:val="003348C9"/>
    <w:rsid w:val="00334FD0"/>
    <w:rsid w:val="003350AF"/>
    <w:rsid w:val="00340774"/>
    <w:rsid w:val="00350F56"/>
    <w:rsid w:val="00352C6F"/>
    <w:rsid w:val="00365825"/>
    <w:rsid w:val="00386B6C"/>
    <w:rsid w:val="00394975"/>
    <w:rsid w:val="003A4C4E"/>
    <w:rsid w:val="003A55F8"/>
    <w:rsid w:val="003A7DCB"/>
    <w:rsid w:val="003B0C73"/>
    <w:rsid w:val="003B77BD"/>
    <w:rsid w:val="003C5D0D"/>
    <w:rsid w:val="003D1166"/>
    <w:rsid w:val="003E1CEE"/>
    <w:rsid w:val="003E4C50"/>
    <w:rsid w:val="003E743D"/>
    <w:rsid w:val="003F55B6"/>
    <w:rsid w:val="00424E57"/>
    <w:rsid w:val="0042503D"/>
    <w:rsid w:val="00427460"/>
    <w:rsid w:val="00442270"/>
    <w:rsid w:val="00451CE6"/>
    <w:rsid w:val="004533FD"/>
    <w:rsid w:val="00472A0F"/>
    <w:rsid w:val="00487350"/>
    <w:rsid w:val="00490ABF"/>
    <w:rsid w:val="004A4F18"/>
    <w:rsid w:val="004B573E"/>
    <w:rsid w:val="004C22BB"/>
    <w:rsid w:val="004C2626"/>
    <w:rsid w:val="004D0F2F"/>
    <w:rsid w:val="004F0EE1"/>
    <w:rsid w:val="004F4F4A"/>
    <w:rsid w:val="004F70C0"/>
    <w:rsid w:val="004F7221"/>
    <w:rsid w:val="005001EC"/>
    <w:rsid w:val="005107F5"/>
    <w:rsid w:val="00510A25"/>
    <w:rsid w:val="00511F5D"/>
    <w:rsid w:val="00516099"/>
    <w:rsid w:val="00516FCA"/>
    <w:rsid w:val="00531F2A"/>
    <w:rsid w:val="005331E8"/>
    <w:rsid w:val="00533982"/>
    <w:rsid w:val="005360E5"/>
    <w:rsid w:val="0054261B"/>
    <w:rsid w:val="00553EFD"/>
    <w:rsid w:val="005546BD"/>
    <w:rsid w:val="005602EE"/>
    <w:rsid w:val="00562427"/>
    <w:rsid w:val="00565DF7"/>
    <w:rsid w:val="005802F2"/>
    <w:rsid w:val="00583D9A"/>
    <w:rsid w:val="00591F1A"/>
    <w:rsid w:val="00594064"/>
    <w:rsid w:val="005964E0"/>
    <w:rsid w:val="005A4493"/>
    <w:rsid w:val="005A6BE8"/>
    <w:rsid w:val="005C14AC"/>
    <w:rsid w:val="005C38AB"/>
    <w:rsid w:val="005C5693"/>
    <w:rsid w:val="005E676D"/>
    <w:rsid w:val="005E6D70"/>
    <w:rsid w:val="005F0A9A"/>
    <w:rsid w:val="00602D56"/>
    <w:rsid w:val="0061106D"/>
    <w:rsid w:val="006208E7"/>
    <w:rsid w:val="0062134E"/>
    <w:rsid w:val="006226CB"/>
    <w:rsid w:val="00641054"/>
    <w:rsid w:val="00642CD8"/>
    <w:rsid w:val="00650336"/>
    <w:rsid w:val="00654564"/>
    <w:rsid w:val="006549D3"/>
    <w:rsid w:val="006573DF"/>
    <w:rsid w:val="00657E34"/>
    <w:rsid w:val="00663E2A"/>
    <w:rsid w:val="00675165"/>
    <w:rsid w:val="00675B77"/>
    <w:rsid w:val="006803D3"/>
    <w:rsid w:val="00684B24"/>
    <w:rsid w:val="006A2A56"/>
    <w:rsid w:val="006A7810"/>
    <w:rsid w:val="006B1F53"/>
    <w:rsid w:val="006C210D"/>
    <w:rsid w:val="006C4F7E"/>
    <w:rsid w:val="006D7BB1"/>
    <w:rsid w:val="006E349B"/>
    <w:rsid w:val="006E38AF"/>
    <w:rsid w:val="006F4002"/>
    <w:rsid w:val="00700FED"/>
    <w:rsid w:val="00711651"/>
    <w:rsid w:val="00716937"/>
    <w:rsid w:val="00717052"/>
    <w:rsid w:val="007236C1"/>
    <w:rsid w:val="00730B2B"/>
    <w:rsid w:val="00736579"/>
    <w:rsid w:val="00737491"/>
    <w:rsid w:val="007423F7"/>
    <w:rsid w:val="00742F13"/>
    <w:rsid w:val="00745B0F"/>
    <w:rsid w:val="007468E3"/>
    <w:rsid w:val="00753FFD"/>
    <w:rsid w:val="00770CBB"/>
    <w:rsid w:val="0077399D"/>
    <w:rsid w:val="00782BD5"/>
    <w:rsid w:val="00784105"/>
    <w:rsid w:val="00784BFA"/>
    <w:rsid w:val="007871E4"/>
    <w:rsid w:val="00792806"/>
    <w:rsid w:val="00795732"/>
    <w:rsid w:val="00797100"/>
    <w:rsid w:val="007A5DF9"/>
    <w:rsid w:val="007A6F6C"/>
    <w:rsid w:val="007A7D0A"/>
    <w:rsid w:val="007B54DC"/>
    <w:rsid w:val="007B5C1B"/>
    <w:rsid w:val="007E1CBA"/>
    <w:rsid w:val="007E1FED"/>
    <w:rsid w:val="007E778D"/>
    <w:rsid w:val="007F0E6B"/>
    <w:rsid w:val="007F158D"/>
    <w:rsid w:val="00800270"/>
    <w:rsid w:val="00813CEC"/>
    <w:rsid w:val="00817D25"/>
    <w:rsid w:val="00843FA3"/>
    <w:rsid w:val="00846066"/>
    <w:rsid w:val="00846AEA"/>
    <w:rsid w:val="00846DAF"/>
    <w:rsid w:val="00850008"/>
    <w:rsid w:val="0085233B"/>
    <w:rsid w:val="00857ECB"/>
    <w:rsid w:val="008656E7"/>
    <w:rsid w:val="008707EB"/>
    <w:rsid w:val="00874FCD"/>
    <w:rsid w:val="0088444B"/>
    <w:rsid w:val="00886A5B"/>
    <w:rsid w:val="00887C6E"/>
    <w:rsid w:val="008A301D"/>
    <w:rsid w:val="008C3748"/>
    <w:rsid w:val="008C56D9"/>
    <w:rsid w:val="008D4B18"/>
    <w:rsid w:val="008D4FF6"/>
    <w:rsid w:val="008D5152"/>
    <w:rsid w:val="008D6E36"/>
    <w:rsid w:val="008E11C5"/>
    <w:rsid w:val="008E5502"/>
    <w:rsid w:val="008E5601"/>
    <w:rsid w:val="008F44ED"/>
    <w:rsid w:val="009012FB"/>
    <w:rsid w:val="009028CB"/>
    <w:rsid w:val="009108F3"/>
    <w:rsid w:val="00914EC4"/>
    <w:rsid w:val="00917036"/>
    <w:rsid w:val="00921711"/>
    <w:rsid w:val="0092413A"/>
    <w:rsid w:val="00926AF1"/>
    <w:rsid w:val="00932A59"/>
    <w:rsid w:val="009337DD"/>
    <w:rsid w:val="009343D3"/>
    <w:rsid w:val="00937EE0"/>
    <w:rsid w:val="009427DA"/>
    <w:rsid w:val="00942AF1"/>
    <w:rsid w:val="00942BC2"/>
    <w:rsid w:val="009554C0"/>
    <w:rsid w:val="00961639"/>
    <w:rsid w:val="0096401E"/>
    <w:rsid w:val="009652E6"/>
    <w:rsid w:val="009677B6"/>
    <w:rsid w:val="00971041"/>
    <w:rsid w:val="00980C35"/>
    <w:rsid w:val="009837B1"/>
    <w:rsid w:val="00994E2D"/>
    <w:rsid w:val="00996E68"/>
    <w:rsid w:val="009A45BC"/>
    <w:rsid w:val="009A49D9"/>
    <w:rsid w:val="009B36E3"/>
    <w:rsid w:val="009C1250"/>
    <w:rsid w:val="009C33F5"/>
    <w:rsid w:val="009C4C42"/>
    <w:rsid w:val="009C760E"/>
    <w:rsid w:val="009D4341"/>
    <w:rsid w:val="009D6EAC"/>
    <w:rsid w:val="009E6314"/>
    <w:rsid w:val="009E6364"/>
    <w:rsid w:val="009E65C2"/>
    <w:rsid w:val="009E6EAA"/>
    <w:rsid w:val="009E7619"/>
    <w:rsid w:val="009F4CEB"/>
    <w:rsid w:val="009F6553"/>
    <w:rsid w:val="009F6B07"/>
    <w:rsid w:val="00A0563B"/>
    <w:rsid w:val="00A07590"/>
    <w:rsid w:val="00A07B04"/>
    <w:rsid w:val="00A14DE2"/>
    <w:rsid w:val="00A15F04"/>
    <w:rsid w:val="00A33695"/>
    <w:rsid w:val="00A33DBA"/>
    <w:rsid w:val="00A43A8C"/>
    <w:rsid w:val="00A5127C"/>
    <w:rsid w:val="00A51A78"/>
    <w:rsid w:val="00A55927"/>
    <w:rsid w:val="00A63984"/>
    <w:rsid w:val="00A67398"/>
    <w:rsid w:val="00A742E7"/>
    <w:rsid w:val="00A75E7D"/>
    <w:rsid w:val="00A76229"/>
    <w:rsid w:val="00A87D18"/>
    <w:rsid w:val="00A913E7"/>
    <w:rsid w:val="00A9462E"/>
    <w:rsid w:val="00A96BCE"/>
    <w:rsid w:val="00AA4F77"/>
    <w:rsid w:val="00AB4059"/>
    <w:rsid w:val="00AB4388"/>
    <w:rsid w:val="00AB5928"/>
    <w:rsid w:val="00AB5CBE"/>
    <w:rsid w:val="00AC24DC"/>
    <w:rsid w:val="00AC667D"/>
    <w:rsid w:val="00AC729D"/>
    <w:rsid w:val="00AE22F5"/>
    <w:rsid w:val="00AE50AD"/>
    <w:rsid w:val="00B0026F"/>
    <w:rsid w:val="00B02322"/>
    <w:rsid w:val="00B05186"/>
    <w:rsid w:val="00B06F0A"/>
    <w:rsid w:val="00B10F0A"/>
    <w:rsid w:val="00B14367"/>
    <w:rsid w:val="00B15AC8"/>
    <w:rsid w:val="00B21BF4"/>
    <w:rsid w:val="00B236CE"/>
    <w:rsid w:val="00B30578"/>
    <w:rsid w:val="00B36058"/>
    <w:rsid w:val="00B406F6"/>
    <w:rsid w:val="00B5683E"/>
    <w:rsid w:val="00B57CAF"/>
    <w:rsid w:val="00B74BCA"/>
    <w:rsid w:val="00B801DA"/>
    <w:rsid w:val="00B855DE"/>
    <w:rsid w:val="00B90034"/>
    <w:rsid w:val="00B913A7"/>
    <w:rsid w:val="00B941A5"/>
    <w:rsid w:val="00BA0BBC"/>
    <w:rsid w:val="00BA556A"/>
    <w:rsid w:val="00BA5FA7"/>
    <w:rsid w:val="00BA613A"/>
    <w:rsid w:val="00BC5A58"/>
    <w:rsid w:val="00BD6097"/>
    <w:rsid w:val="00BE1183"/>
    <w:rsid w:val="00BF3B3C"/>
    <w:rsid w:val="00BF5930"/>
    <w:rsid w:val="00C16288"/>
    <w:rsid w:val="00C1787A"/>
    <w:rsid w:val="00C26F63"/>
    <w:rsid w:val="00C27319"/>
    <w:rsid w:val="00C30A1A"/>
    <w:rsid w:val="00C428F9"/>
    <w:rsid w:val="00C43082"/>
    <w:rsid w:val="00C45AF1"/>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9787D"/>
    <w:rsid w:val="00CA6E44"/>
    <w:rsid w:val="00CB3ECF"/>
    <w:rsid w:val="00CB5342"/>
    <w:rsid w:val="00CC274F"/>
    <w:rsid w:val="00CC34A1"/>
    <w:rsid w:val="00CC35AE"/>
    <w:rsid w:val="00CD7BD0"/>
    <w:rsid w:val="00CE14DE"/>
    <w:rsid w:val="00CF214A"/>
    <w:rsid w:val="00CF39EC"/>
    <w:rsid w:val="00D04825"/>
    <w:rsid w:val="00D07DEC"/>
    <w:rsid w:val="00D12059"/>
    <w:rsid w:val="00D123CD"/>
    <w:rsid w:val="00D12E3E"/>
    <w:rsid w:val="00D22B6E"/>
    <w:rsid w:val="00D237C4"/>
    <w:rsid w:val="00D311BD"/>
    <w:rsid w:val="00D31B41"/>
    <w:rsid w:val="00D41E1D"/>
    <w:rsid w:val="00D565E0"/>
    <w:rsid w:val="00D66B17"/>
    <w:rsid w:val="00D7607E"/>
    <w:rsid w:val="00D80B89"/>
    <w:rsid w:val="00D80E98"/>
    <w:rsid w:val="00D8469E"/>
    <w:rsid w:val="00D8659B"/>
    <w:rsid w:val="00D877CB"/>
    <w:rsid w:val="00D96124"/>
    <w:rsid w:val="00DA2863"/>
    <w:rsid w:val="00DA420C"/>
    <w:rsid w:val="00DA486D"/>
    <w:rsid w:val="00DA518D"/>
    <w:rsid w:val="00DB11EF"/>
    <w:rsid w:val="00DB2982"/>
    <w:rsid w:val="00DB368D"/>
    <w:rsid w:val="00DB3CCE"/>
    <w:rsid w:val="00DB6FF3"/>
    <w:rsid w:val="00DD5730"/>
    <w:rsid w:val="00DD6C57"/>
    <w:rsid w:val="00DE560A"/>
    <w:rsid w:val="00E1078B"/>
    <w:rsid w:val="00E17A6E"/>
    <w:rsid w:val="00E27B55"/>
    <w:rsid w:val="00E33FA3"/>
    <w:rsid w:val="00E34346"/>
    <w:rsid w:val="00E570CC"/>
    <w:rsid w:val="00E57BDA"/>
    <w:rsid w:val="00E6598B"/>
    <w:rsid w:val="00E65E00"/>
    <w:rsid w:val="00E66027"/>
    <w:rsid w:val="00E70F1C"/>
    <w:rsid w:val="00E74D44"/>
    <w:rsid w:val="00E84ECE"/>
    <w:rsid w:val="00E853B8"/>
    <w:rsid w:val="00E926FA"/>
    <w:rsid w:val="00E9585B"/>
    <w:rsid w:val="00EA41E9"/>
    <w:rsid w:val="00EC25A8"/>
    <w:rsid w:val="00EC34EA"/>
    <w:rsid w:val="00ED5322"/>
    <w:rsid w:val="00ED55BB"/>
    <w:rsid w:val="00ED6001"/>
    <w:rsid w:val="00EE1511"/>
    <w:rsid w:val="00EE1BF5"/>
    <w:rsid w:val="00EF2F73"/>
    <w:rsid w:val="00EF3144"/>
    <w:rsid w:val="00F07D42"/>
    <w:rsid w:val="00F103A2"/>
    <w:rsid w:val="00F134C8"/>
    <w:rsid w:val="00F16533"/>
    <w:rsid w:val="00F2084D"/>
    <w:rsid w:val="00F24CF7"/>
    <w:rsid w:val="00F31DDD"/>
    <w:rsid w:val="00F32664"/>
    <w:rsid w:val="00F33217"/>
    <w:rsid w:val="00F42317"/>
    <w:rsid w:val="00F44F66"/>
    <w:rsid w:val="00F468F5"/>
    <w:rsid w:val="00F50236"/>
    <w:rsid w:val="00F5519A"/>
    <w:rsid w:val="00F55A01"/>
    <w:rsid w:val="00F60446"/>
    <w:rsid w:val="00F62A33"/>
    <w:rsid w:val="00F711EC"/>
    <w:rsid w:val="00F757F1"/>
    <w:rsid w:val="00F8203E"/>
    <w:rsid w:val="00FB057B"/>
    <w:rsid w:val="00FB7FFB"/>
    <w:rsid w:val="00FC2752"/>
    <w:rsid w:val="00FE31FC"/>
    <w:rsid w:val="00FE3703"/>
    <w:rsid w:val="00FE65E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d31145,#fffddf,#ffecd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semiHidden="0" w:unhideWhenUsed="0"/>
    <w:lsdException w:name="page number" w:uiPriority="0"/>
    <w:lsdException w:name="endnote reference" w:semiHidden="0" w:unhideWhenUsed="0"/>
    <w:lsdException w:name="List Bullet"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uiPriority="22" w:qFormat="1"/>
    <w:lsdException w:name="Emphasis" w:uiPriority="0" w:qFormat="1"/>
    <w:lsdException w:name="Document Map" w:uiPriority="0"/>
    <w:lsdException w:name="Plain Text" w:uiPriority="2"/>
    <w:lsdException w:name="Normal (Web)" w:uiPriority="0"/>
    <w:lsdException w:name="annotation subject" w:uiPriority="0"/>
    <w:lsdException w:name="Outline List 2" w:uiPriority="0"/>
    <w:lsdException w:name="Table List 4" w:uiPriority="0"/>
    <w:lsdException w:name="Balloon Text" w:uiPriority="0"/>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link w:val="Header"/>
    <w:rsid w:val="009028CB"/>
    <w:rPr>
      <w:rFonts w:eastAsia="Calibri" w:cs="Helvetica-Light"/>
      <w:color w:val="FFFFFF"/>
      <w:lang w:eastAsia="en-US"/>
    </w:rPr>
  </w:style>
  <w:style w:type="paragraph" w:styleId="Footer">
    <w:name w:val="footer"/>
    <w:basedOn w:val="Normal"/>
    <w:link w:val="FooterChar"/>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Indent3">
    <w:name w:val="Body Text Indent 3"/>
    <w:basedOn w:val="Normal"/>
    <w:link w:val="BodyTextIndent3Char"/>
    <w:semiHidden/>
    <w:unhideWhenUsed/>
    <w:rsid w:val="00334FD0"/>
    <w:pPr>
      <w:ind w:left="283"/>
    </w:pPr>
    <w:rPr>
      <w:sz w:val="16"/>
      <w:szCs w:val="16"/>
    </w:rPr>
  </w:style>
  <w:style w:type="character" w:customStyle="1" w:styleId="BodyTextIndent3Char">
    <w:name w:val="Body Text Indent 3 Char"/>
    <w:link w:val="BodyTextIndent3"/>
    <w:semiHidden/>
    <w:rsid w:val="00334FD0"/>
    <w:rPr>
      <w:rFonts w:eastAsia="Calibri" w:cs="Helvetica-Light"/>
      <w:color w:val="000000"/>
      <w:sz w:val="16"/>
      <w:szCs w:val="16"/>
      <w:lang w:eastAsia="en-US"/>
    </w:rPr>
  </w:style>
  <w:style w:type="paragraph" w:customStyle="1" w:styleId="Bullet4">
    <w:name w:val="Bullet 4"/>
    <w:basedOn w:val="Normal"/>
    <w:uiPriority w:val="99"/>
    <w:rsid w:val="00334FD0"/>
    <w:pPr>
      <w:numPr>
        <w:numId w:val="5"/>
      </w:numPr>
      <w:autoSpaceDE/>
      <w:autoSpaceDN/>
      <w:adjustRightInd/>
      <w:spacing w:after="240"/>
      <w:jc w:val="left"/>
    </w:pPr>
    <w:rPr>
      <w:rFonts w:ascii="Times New Roman" w:eastAsia="Times New Roman" w:hAnsi="Times New Roman" w:cs="Times New Roman"/>
      <w:color w:val="auto"/>
      <w:szCs w:val="20"/>
      <w:lang w:eastAsia="en-GB"/>
    </w:rPr>
  </w:style>
  <w:style w:type="character" w:styleId="Strong">
    <w:name w:val="Strong"/>
    <w:uiPriority w:val="22"/>
    <w:qFormat/>
    <w:rsid w:val="00334FD0"/>
    <w:rPr>
      <w:b/>
      <w:bCs/>
    </w:rPr>
  </w:style>
  <w:style w:type="paragraph" w:customStyle="1" w:styleId="Default">
    <w:name w:val="Default"/>
    <w:rsid w:val="00D31B41"/>
    <w:pPr>
      <w:widowControl w:val="0"/>
      <w:autoSpaceDE w:val="0"/>
      <w:autoSpaceDN w:val="0"/>
      <w:adjustRightInd w:val="0"/>
    </w:pPr>
    <w:rPr>
      <w:rFonts w:ascii="Times New Roman" w:eastAsia="Times New Roman" w:hAnsi="Times New Roman"/>
      <w:color w:val="000000"/>
      <w:sz w:val="24"/>
      <w:szCs w:val="24"/>
    </w:rPr>
  </w:style>
  <w:style w:type="paragraph" w:customStyle="1" w:styleId="Heading2Blue">
    <w:name w:val="Heading 2 Blue"/>
    <w:basedOn w:val="Heading2"/>
    <w:link w:val="Heading2BlueChar"/>
    <w:rsid w:val="00D31B41"/>
    <w:pPr>
      <w:autoSpaceDE/>
      <w:autoSpaceDN/>
      <w:adjustRightInd/>
      <w:spacing w:before="240" w:after="60"/>
      <w:jc w:val="left"/>
    </w:pPr>
    <w:rPr>
      <w:rFonts w:cs="Arial"/>
      <w:iCs/>
      <w:color w:val="auto"/>
      <w:sz w:val="28"/>
      <w:szCs w:val="28"/>
    </w:rPr>
  </w:style>
  <w:style w:type="paragraph" w:customStyle="1" w:styleId="Heading3blue">
    <w:name w:val="Heading 3 blue"/>
    <w:basedOn w:val="Heading3"/>
    <w:link w:val="Heading3blueChar"/>
    <w:rsid w:val="00D31B41"/>
    <w:pPr>
      <w:keepLines w:val="0"/>
      <w:autoSpaceDE/>
      <w:autoSpaceDN/>
      <w:adjustRightInd/>
      <w:spacing w:before="240" w:after="60"/>
      <w:jc w:val="left"/>
    </w:pPr>
    <w:rPr>
      <w:rFonts w:cs="Arial"/>
      <w:i w:val="0"/>
      <w:color w:val="0000FF"/>
      <w:sz w:val="26"/>
      <w:szCs w:val="26"/>
      <w:lang w:eastAsia="en-GB"/>
    </w:rPr>
  </w:style>
  <w:style w:type="character" w:customStyle="1" w:styleId="Heading3blueChar">
    <w:name w:val="Heading 3 blue Char"/>
    <w:link w:val="Heading3blue"/>
    <w:rsid w:val="00D31B41"/>
    <w:rPr>
      <w:rFonts w:eastAsia="Times New Roman" w:cs="Arial"/>
      <w:b/>
      <w:bCs/>
      <w:color w:val="0000FF"/>
      <w:sz w:val="26"/>
      <w:szCs w:val="26"/>
    </w:rPr>
  </w:style>
  <w:style w:type="numbering" w:styleId="111111">
    <w:name w:val="Outline List 2"/>
    <w:basedOn w:val="NoList"/>
    <w:rsid w:val="00D31B41"/>
    <w:pPr>
      <w:numPr>
        <w:numId w:val="16"/>
      </w:numPr>
    </w:pPr>
  </w:style>
  <w:style w:type="character" w:customStyle="1" w:styleId="Heading2BlueChar">
    <w:name w:val="Heading 2 Blue Char"/>
    <w:basedOn w:val="Heading2Char"/>
    <w:link w:val="Heading2Blue"/>
    <w:rsid w:val="00D31B41"/>
    <w:rPr>
      <w:rFonts w:cs="Arial"/>
      <w:b/>
      <w:bCs/>
      <w:iCs/>
      <w:sz w:val="28"/>
      <w:szCs w:val="28"/>
    </w:rPr>
  </w:style>
  <w:style w:type="paragraph" w:styleId="NormalWeb">
    <w:name w:val="Normal (Web)"/>
    <w:basedOn w:val="Normal"/>
    <w:link w:val="NormalWebChar"/>
    <w:rsid w:val="00D31B41"/>
    <w:pPr>
      <w:autoSpaceDE/>
      <w:autoSpaceDN/>
      <w:adjustRightInd/>
      <w:spacing w:before="100" w:beforeAutospacing="1" w:after="100" w:afterAutospacing="1"/>
      <w:jc w:val="left"/>
    </w:pPr>
    <w:rPr>
      <w:rFonts w:ascii="Arial Unicode MS" w:eastAsia="Arial Unicode MS" w:hAnsi="Arial Unicode MS" w:cs="Arial Unicode MS"/>
      <w:color w:val="auto"/>
    </w:rPr>
  </w:style>
  <w:style w:type="paragraph" w:customStyle="1" w:styleId="H1">
    <w:name w:val="H1"/>
    <w:basedOn w:val="Normal"/>
    <w:next w:val="Normal"/>
    <w:rsid w:val="00D31B41"/>
    <w:pPr>
      <w:keepNext/>
      <w:autoSpaceDE/>
      <w:autoSpaceDN/>
      <w:adjustRightInd/>
      <w:spacing w:before="320" w:after="0" w:line="220" w:lineRule="atLeast"/>
    </w:pPr>
    <w:rPr>
      <w:rFonts w:eastAsia="Times New Roman" w:cs="Times New Roman"/>
      <w:b/>
      <w:color w:val="auto"/>
      <w:sz w:val="21"/>
      <w:szCs w:val="20"/>
    </w:rPr>
  </w:style>
  <w:style w:type="character" w:customStyle="1" w:styleId="NormalWebChar">
    <w:name w:val="Normal (Web) Char"/>
    <w:link w:val="NormalWeb"/>
    <w:rsid w:val="00D31B41"/>
    <w:rPr>
      <w:rFonts w:ascii="Arial Unicode MS" w:eastAsia="Arial Unicode MS" w:hAnsi="Arial Unicode MS" w:cs="Arial Unicode MS"/>
      <w:sz w:val="24"/>
      <w:szCs w:val="24"/>
      <w:lang w:eastAsia="en-US"/>
    </w:rPr>
  </w:style>
  <w:style w:type="paragraph" w:styleId="TOCHeading">
    <w:name w:val="TOC Heading"/>
    <w:basedOn w:val="Heading1"/>
    <w:next w:val="Normal"/>
    <w:uiPriority w:val="39"/>
    <w:unhideWhenUsed/>
    <w:qFormat/>
    <w:rsid w:val="00D31B41"/>
    <w:pPr>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lang w:val="en-US" w:eastAsia="en-US"/>
    </w:rPr>
  </w:style>
</w:styles>
</file>

<file path=word/webSettings.xml><?xml version="1.0" encoding="utf-8"?>
<w:webSettings xmlns:r="http://schemas.openxmlformats.org/officeDocument/2006/relationships" xmlns:w="http://schemas.openxmlformats.org/wordprocessingml/2006/main">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westlaw.co.uk/maf/wluk/app/document?src=doc&amp;linktype=ref&amp;context=34&amp;crumb-action=replace&amp;docguid=I99075411227111E3A9D9A78C8D097EF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sionsfinance@lanca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rpensionservice.org.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B24A-AF52-4201-9173-2607B6D3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4713</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31515</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jwigg001</dc:creator>
  <cp:lastModifiedBy>User</cp:lastModifiedBy>
  <cp:revision>2</cp:revision>
  <cp:lastPrinted>2014-03-04T09:33:00Z</cp:lastPrinted>
  <dcterms:created xsi:type="dcterms:W3CDTF">2014-03-04T15:44:00Z</dcterms:created>
  <dcterms:modified xsi:type="dcterms:W3CDTF">2014-03-04T15:44:00Z</dcterms:modified>
</cp:coreProperties>
</file>